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8" w:lineRule="auto"/>
        <w:rPr>
          <w:rFonts w:ascii="Times New Roman" w:hAnsi="Times New Roman" w:eastAsia="仿宋_GB2312"/>
          <w:b/>
          <w:sz w:val="32"/>
          <w:szCs w:val="32"/>
        </w:rPr>
      </w:pPr>
      <w:r>
        <w:rPr>
          <w:rFonts w:hint="eastAsia" w:ascii="Times New Roman" w:hAnsi="Times New Roman" w:eastAsia="仿宋_GB2312"/>
          <w:b/>
          <w:sz w:val="32"/>
          <w:szCs w:val="32"/>
        </w:rPr>
        <w:t>附件3：</w:t>
      </w:r>
    </w:p>
    <w:p>
      <w:pPr>
        <w:spacing w:line="338" w:lineRule="auto"/>
        <w:rPr>
          <w:rFonts w:ascii="Times New Roman" w:hAnsi="Times New Roman" w:eastAsia="仿宋_GB2312"/>
          <w:b/>
          <w:sz w:val="32"/>
          <w:szCs w:val="32"/>
        </w:rPr>
      </w:pPr>
    </w:p>
    <w:p>
      <w:pPr>
        <w:spacing w:line="70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“双带头人”教师党支部书记工作室培育建设计划</w:t>
      </w:r>
    </w:p>
    <w:p>
      <w:pPr>
        <w:spacing w:line="338" w:lineRule="auto"/>
        <w:ind w:firstLine="640" w:firstLineChars="200"/>
        <w:rPr>
          <w:rFonts w:ascii="黑体" w:hAnsi="黑体" w:eastAsia="黑体"/>
          <w:sz w:val="32"/>
          <w:szCs w:val="32"/>
        </w:rPr>
      </w:pPr>
    </w:p>
    <w:p>
      <w:pPr>
        <w:spacing w:line="338" w:lineRule="auto"/>
        <w:ind w:firstLine="643" w:firstLineChars="200"/>
        <w:rPr>
          <w:rFonts w:ascii="仿宋" w:hAnsi="仿宋" w:eastAsia="仿宋"/>
          <w:b/>
          <w:sz w:val="32"/>
          <w:szCs w:val="32"/>
        </w:rPr>
      </w:pPr>
      <w:r>
        <w:rPr>
          <w:rFonts w:ascii="Times New Roman" w:hAnsi="Times New Roman" w:eastAsia="仿宋"/>
          <w:b/>
          <w:sz w:val="32"/>
          <w:szCs w:val="32"/>
        </w:rPr>
        <w:t>1</w:t>
      </w:r>
      <w:r>
        <w:rPr>
          <w:rFonts w:ascii="仿宋" w:hAnsi="仿宋" w:eastAsia="仿宋"/>
          <w:b/>
          <w:sz w:val="32"/>
          <w:szCs w:val="32"/>
        </w:rPr>
        <w:t>.</w:t>
      </w:r>
      <w:r>
        <w:rPr>
          <w:rFonts w:hint="eastAsia" w:ascii="仿宋" w:hAnsi="仿宋" w:eastAsia="仿宋"/>
          <w:b/>
          <w:sz w:val="32"/>
          <w:szCs w:val="32"/>
        </w:rPr>
        <w:t>培育范围</w:t>
      </w:r>
    </w:p>
    <w:p>
      <w:pPr>
        <w:spacing w:line="338" w:lineRule="auto"/>
        <w:ind w:firstLine="640" w:firstLineChars="200"/>
        <w:rPr>
          <w:rFonts w:ascii="仿宋" w:hAnsi="仿宋" w:eastAsia="仿宋"/>
          <w:sz w:val="32"/>
          <w:szCs w:val="32"/>
        </w:rPr>
      </w:pPr>
      <w:r>
        <w:rPr>
          <w:rFonts w:hint="eastAsia" w:ascii="仿宋" w:hAnsi="仿宋" w:eastAsia="仿宋"/>
          <w:sz w:val="32"/>
          <w:szCs w:val="32"/>
        </w:rPr>
        <w:t>根据各院系“双带头人”教师党支部选配情况，结合学校</w:t>
      </w:r>
      <w:r>
        <w:rPr>
          <w:rFonts w:hint="eastAsia" w:ascii="Times New Roman" w:hAnsi="Times New Roman" w:eastAsia="仿宋"/>
          <w:sz w:val="32"/>
          <w:szCs w:val="32"/>
        </w:rPr>
        <w:t>2</w:t>
      </w:r>
      <w:r>
        <w:rPr>
          <w:rFonts w:ascii="Times New Roman" w:hAnsi="Times New Roman" w:eastAsia="仿宋"/>
          <w:sz w:val="32"/>
          <w:szCs w:val="32"/>
        </w:rPr>
        <w:t>018</w:t>
      </w:r>
      <w:r>
        <w:rPr>
          <w:rFonts w:hint="eastAsia" w:ascii="仿宋" w:hAnsi="仿宋" w:eastAsia="仿宋"/>
          <w:sz w:val="32"/>
          <w:szCs w:val="32"/>
        </w:rPr>
        <w:t>年“七一”评选表彰结果，确定农学院植物科学系党支部等</w:t>
      </w:r>
      <w:r>
        <w:rPr>
          <w:rFonts w:hint="eastAsia" w:ascii="Times New Roman" w:hAnsi="Times New Roman" w:eastAsia="仿宋"/>
          <w:sz w:val="32"/>
          <w:szCs w:val="32"/>
        </w:rPr>
        <w:t>2</w:t>
      </w:r>
      <w:r>
        <w:rPr>
          <w:rFonts w:ascii="Times New Roman" w:hAnsi="Times New Roman" w:eastAsia="仿宋"/>
          <w:sz w:val="32"/>
          <w:szCs w:val="32"/>
        </w:rPr>
        <w:t>0</w:t>
      </w:r>
      <w:r>
        <w:rPr>
          <w:rFonts w:hint="eastAsia" w:ascii="仿宋" w:hAnsi="仿宋" w:eastAsia="仿宋"/>
          <w:sz w:val="32"/>
          <w:szCs w:val="32"/>
        </w:rPr>
        <w:t>个教师党支部作为“双头人”教师党支部书记工作室，</w:t>
      </w:r>
      <w:r>
        <w:rPr>
          <w:rFonts w:hint="eastAsia" w:ascii="仿宋" w:hAnsi="仿宋" w:eastAsia="仿宋" w:cs="仿宋"/>
          <w:sz w:val="32"/>
          <w:szCs w:val="32"/>
        </w:rPr>
        <w:t>建设周期为</w:t>
      </w:r>
      <w:r>
        <w:rPr>
          <w:rFonts w:ascii="Times New Roman" w:hAnsi="Times New Roman" w:eastAsia="仿宋" w:cs="仿宋"/>
          <w:sz w:val="32"/>
          <w:szCs w:val="32"/>
        </w:rPr>
        <w:t>3</w:t>
      </w:r>
      <w:r>
        <w:rPr>
          <w:rFonts w:hint="eastAsia" w:ascii="仿宋" w:hAnsi="仿宋" w:eastAsia="仿宋" w:cs="仿宋"/>
          <w:sz w:val="32"/>
          <w:szCs w:val="32"/>
        </w:rPr>
        <w:t>年</w:t>
      </w:r>
      <w:r>
        <w:rPr>
          <w:rFonts w:hint="eastAsia" w:ascii="仿宋" w:hAnsi="仿宋" w:eastAsia="仿宋"/>
          <w:sz w:val="32"/>
          <w:szCs w:val="32"/>
        </w:rPr>
        <w:t>。</w:t>
      </w:r>
    </w:p>
    <w:p>
      <w:pPr>
        <w:spacing w:line="338" w:lineRule="auto"/>
        <w:ind w:firstLine="643" w:firstLineChars="200"/>
        <w:rPr>
          <w:rFonts w:ascii="仿宋" w:hAnsi="仿宋" w:eastAsia="仿宋"/>
          <w:b/>
          <w:sz w:val="32"/>
          <w:szCs w:val="32"/>
        </w:rPr>
      </w:pPr>
      <w:r>
        <w:rPr>
          <w:rFonts w:hint="eastAsia" w:ascii="Times New Roman" w:hAnsi="Times New Roman" w:eastAsia="仿宋"/>
          <w:b/>
          <w:sz w:val="32"/>
          <w:szCs w:val="32"/>
        </w:rPr>
        <w:t>2</w:t>
      </w:r>
      <w:r>
        <w:rPr>
          <w:rFonts w:ascii="仿宋" w:hAnsi="仿宋" w:eastAsia="仿宋"/>
          <w:b/>
          <w:sz w:val="32"/>
          <w:szCs w:val="32"/>
        </w:rPr>
        <w:t>.</w:t>
      </w:r>
      <w:r>
        <w:rPr>
          <w:rFonts w:hint="eastAsia" w:ascii="仿宋" w:hAnsi="仿宋" w:eastAsia="仿宋"/>
          <w:b/>
          <w:sz w:val="32"/>
          <w:szCs w:val="32"/>
        </w:rPr>
        <w:t>创建要求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“双带头人”教师党支部书记工作室重点围绕以下任务，创新工作方法，创建平台载体，创立典型示范，着力发挥党支部战斗堡垒作用和党员先锋模范作用。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Times New Roman" w:hAnsi="Times New Roman" w:eastAsia="仿宋" w:cs="仿宋"/>
          <w:sz w:val="32"/>
          <w:szCs w:val="32"/>
        </w:rPr>
        <w:t>1</w:t>
      </w:r>
      <w:r>
        <w:rPr>
          <w:rFonts w:hint="eastAsia" w:ascii="仿宋" w:hAnsi="仿宋" w:eastAsia="仿宋" w:cs="仿宋"/>
          <w:sz w:val="32"/>
          <w:szCs w:val="32"/>
        </w:rPr>
        <w:t>）抓好党建主责主业。认真宣传执行党的路线方针政策和上级党组织的决议，严格执行“三会一课”、组织生活会、民主评议党员等制度，做好在高层次人才、优秀青年教师、海外留学归国教师中发展党员工作，做好党员组织关系管理、党费收缴、党员激励关爱帮扶和党纪处分、组织处置等基础性工作，加强调查研究，探索解决党支部建设重点难点问题。</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Times New Roman" w:hAnsi="Times New Roman" w:eastAsia="仿宋" w:cs="仿宋"/>
          <w:sz w:val="32"/>
          <w:szCs w:val="32"/>
        </w:rPr>
        <w:t>2</w:t>
      </w:r>
      <w:r>
        <w:rPr>
          <w:rFonts w:hint="eastAsia" w:ascii="仿宋" w:hAnsi="仿宋" w:eastAsia="仿宋" w:cs="仿宋"/>
          <w:sz w:val="32"/>
          <w:szCs w:val="32"/>
        </w:rPr>
        <w:t>）强化支部政治功能。紧扣习近平新时代中国特色社会主义思想入脑入心这个重点，推动“两学一做”学习教育常态化制度化，积极探索、总结凝练加强支部政治建设、开展支部政治生活、组织教师政治学习、发挥政治把关作用等方面的经验举措，引领带动学校基层党组织全面进步、全面过硬。</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Times New Roman" w:hAnsi="Times New Roman" w:eastAsia="仿宋" w:cs="仿宋"/>
          <w:sz w:val="32"/>
          <w:szCs w:val="32"/>
        </w:rPr>
        <w:t>3</w:t>
      </w:r>
      <w:r>
        <w:rPr>
          <w:rFonts w:hint="eastAsia" w:ascii="仿宋" w:hAnsi="仿宋" w:eastAsia="仿宋" w:cs="仿宋"/>
          <w:sz w:val="32"/>
          <w:szCs w:val="32"/>
        </w:rPr>
        <w:t>）提升思想政治工作质量。发挥“双带头人”教师党支部书记的独特优势，增强思想政治工作亲和力和针对性，按照“四有好老师”“四个引路人”“四个相统一”的要求，着力做好教师思想政治工作和新时代知识分子工作，使学校教师成为先进思想文化的传播者、党执政的坚定支持者、学生健康成长的指导者，以教师“供给侧”思想政治工作的加强，引领带动学生“需求侧”思想政治工作质量的提升。</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Times New Roman" w:hAnsi="Times New Roman" w:eastAsia="仿宋" w:cs="仿宋"/>
          <w:sz w:val="32"/>
          <w:szCs w:val="32"/>
        </w:rPr>
        <w:t>4</w:t>
      </w:r>
      <w:r>
        <w:rPr>
          <w:rFonts w:hint="eastAsia" w:ascii="仿宋" w:hAnsi="仿宋" w:eastAsia="仿宋" w:cs="仿宋"/>
          <w:sz w:val="32"/>
          <w:szCs w:val="32"/>
        </w:rPr>
        <w:t>）促进学校事业发展。把党的建设作为落实立德树人根本任务、建设高水平人才培养体系的重要牵引，推动党建工作与教学科研工作相互结合、有机融入，及时把政治素质好的骨干教师培养发展为党员，把专业基础好的党员教师培养发展为教学科研骨干，做好组织师生、宣传师生、凝聚师生、服务师生工作，把党组织的领导力和组织力转化为推进中心工作的强大动力，实现基层党建工作与教学科研工作双促进、双提高。</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w:t>
      </w:r>
      <w:r>
        <w:rPr>
          <w:rFonts w:hint="eastAsia" w:ascii="Times New Roman" w:hAnsi="Times New Roman" w:eastAsia="仿宋" w:cs="仿宋"/>
          <w:sz w:val="32"/>
          <w:szCs w:val="32"/>
        </w:rPr>
        <w:t>5</w:t>
      </w:r>
      <w:r>
        <w:rPr>
          <w:rFonts w:hint="eastAsia" w:ascii="仿宋" w:hAnsi="仿宋" w:eastAsia="仿宋" w:cs="仿宋"/>
          <w:sz w:val="32"/>
          <w:szCs w:val="32"/>
        </w:rPr>
        <w:t>）抓好支部班子建设。着力健全和配强支部班子，完善“双带头人”教师党支部书记后备人才长效培养机制，注重配备熟悉和热爱党务工作的青年党员学术骨干担任支部副书记或委员。强化班子政治、业务学习，加强教育引导、搭建锻炼平台、拓宽发展空间。支部书记以身作则当好“领头雁”，指导支委提升履职尽责能力，增强班子凝聚力，提升支部战斗力。</w:t>
      </w:r>
    </w:p>
    <w:p>
      <w:pPr>
        <w:spacing w:line="560" w:lineRule="exact"/>
        <w:ind w:firstLine="645"/>
        <w:rPr>
          <w:rFonts w:ascii="仿宋" w:hAnsi="仿宋" w:eastAsia="仿宋" w:cs="仿宋"/>
          <w:b/>
          <w:sz w:val="32"/>
          <w:szCs w:val="32"/>
        </w:rPr>
      </w:pPr>
      <w:r>
        <w:rPr>
          <w:rFonts w:ascii="Times New Roman" w:hAnsi="Times New Roman" w:eastAsia="仿宋"/>
          <w:b/>
          <w:sz w:val="32"/>
          <w:szCs w:val="32"/>
        </w:rPr>
        <w:t>3</w:t>
      </w:r>
      <w:r>
        <w:rPr>
          <w:rFonts w:ascii="仿宋" w:hAnsi="仿宋" w:eastAsia="仿宋"/>
          <w:b/>
          <w:sz w:val="32"/>
          <w:szCs w:val="32"/>
        </w:rPr>
        <w:t>.</w:t>
      </w:r>
      <w:r>
        <w:rPr>
          <w:rFonts w:hint="eastAsia" w:ascii="仿宋" w:hAnsi="仿宋" w:eastAsia="仿宋" w:cs="仿宋"/>
          <w:b/>
          <w:sz w:val="32"/>
          <w:szCs w:val="32"/>
        </w:rPr>
        <w:t>创建步骤</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w:t>
      </w:r>
      <w:r>
        <w:rPr>
          <w:rFonts w:hint="eastAsia" w:ascii="Times New Roman" w:hAnsi="Times New Roman" w:eastAsia="仿宋" w:cs="仿宋"/>
          <w:sz w:val="32"/>
          <w:szCs w:val="32"/>
        </w:rPr>
        <w:t>1</w:t>
      </w:r>
      <w:r>
        <w:rPr>
          <w:rFonts w:hint="eastAsia" w:ascii="仿宋" w:hAnsi="仿宋" w:eastAsia="仿宋" w:cs="仿宋"/>
          <w:sz w:val="32"/>
          <w:szCs w:val="32"/>
        </w:rPr>
        <w:t>）创建达标。校党委将以目标管理和过程管理相结合的方式，对“双带头人”教师党支部书记工作室进行管理考核。教师党支部书记要按照“双带头人”教师</w:t>
      </w:r>
      <w:r>
        <w:rPr>
          <w:rFonts w:ascii="仿宋" w:hAnsi="仿宋" w:eastAsia="仿宋" w:cs="仿宋"/>
          <w:sz w:val="32"/>
          <w:szCs w:val="32"/>
        </w:rPr>
        <w:t>党支部书记工作室建设标准</w:t>
      </w:r>
      <w:r>
        <w:rPr>
          <w:rFonts w:hint="eastAsia" w:ascii="仿宋" w:hAnsi="仿宋" w:eastAsia="仿宋" w:cs="仿宋"/>
          <w:sz w:val="32"/>
          <w:szCs w:val="32"/>
        </w:rPr>
        <w:t>，创建实施好党支部建设的各项工作。各院系党委（党总支）要对照“‘双带头人’教师</w:t>
      </w:r>
      <w:r>
        <w:rPr>
          <w:rFonts w:ascii="仿宋" w:hAnsi="仿宋" w:eastAsia="仿宋" w:cs="仿宋"/>
          <w:sz w:val="32"/>
          <w:szCs w:val="32"/>
        </w:rPr>
        <w:t>党支部书记工作室建设标准</w:t>
      </w:r>
      <w:r>
        <w:rPr>
          <w:rFonts w:hint="eastAsia" w:ascii="仿宋" w:hAnsi="仿宋" w:eastAsia="仿宋" w:cs="仿宋"/>
          <w:sz w:val="32"/>
          <w:szCs w:val="32"/>
        </w:rPr>
        <w:t>”要求，指导、支持教师党支部书记工作室创建工作，为教师党支部书记工作提供有力保障。</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w:t>
      </w:r>
      <w:r>
        <w:rPr>
          <w:rFonts w:ascii="Times New Roman" w:hAnsi="Times New Roman" w:eastAsia="仿宋" w:cs="仿宋"/>
          <w:sz w:val="32"/>
          <w:szCs w:val="32"/>
        </w:rPr>
        <w:t>2</w:t>
      </w:r>
      <w:r>
        <w:rPr>
          <w:rFonts w:hint="eastAsia" w:ascii="仿宋" w:hAnsi="仿宋" w:eastAsia="仿宋" w:cs="仿宋"/>
          <w:sz w:val="32"/>
          <w:szCs w:val="32"/>
        </w:rPr>
        <w:t>）考核评估。每年</w:t>
      </w:r>
      <w:r>
        <w:rPr>
          <w:rFonts w:ascii="Times New Roman" w:hAnsi="Times New Roman" w:eastAsia="仿宋" w:cs="仿宋"/>
          <w:sz w:val="32"/>
          <w:szCs w:val="32"/>
        </w:rPr>
        <w:t>11</w:t>
      </w:r>
      <w:r>
        <w:rPr>
          <w:rFonts w:hint="eastAsia" w:ascii="仿宋" w:hAnsi="仿宋" w:eastAsia="仿宋" w:cs="仿宋"/>
          <w:sz w:val="32"/>
          <w:szCs w:val="32"/>
        </w:rPr>
        <w:t>月底前应提交年度工作总结和成果报告，</w:t>
      </w:r>
      <w:r>
        <w:rPr>
          <w:rFonts w:hint="eastAsia" w:ascii="Times New Roman" w:hAnsi="Times New Roman" w:eastAsia="仿宋" w:cs="仿宋"/>
          <w:sz w:val="32"/>
          <w:szCs w:val="32"/>
        </w:rPr>
        <w:t>3</w:t>
      </w:r>
      <w:r>
        <w:rPr>
          <w:rFonts w:hint="eastAsia" w:ascii="仿宋" w:hAnsi="仿宋" w:eastAsia="仿宋" w:cs="仿宋"/>
          <w:sz w:val="32"/>
          <w:szCs w:val="32"/>
        </w:rPr>
        <w:t>年建设期满提交总结报告及成果汇编。形成的各类成果，如公开发表，需注明“受西北农林科技大学‘双带头人’教师党支部书记工作室建设项目资助”。未标注的，考核评估时不予认可。教师党支部书记工作室建设考核工作按年度开展，以审阅材料、实地抽查、过程监管等方式进行。考核不合格的，限期整改，视情决定是否继续予以支持。</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w:t>
      </w:r>
      <w:r>
        <w:rPr>
          <w:rFonts w:hint="eastAsia" w:ascii="Times New Roman" w:hAnsi="Times New Roman" w:eastAsia="仿宋" w:cs="仿宋"/>
          <w:sz w:val="32"/>
          <w:szCs w:val="32"/>
        </w:rPr>
        <w:t>3</w:t>
      </w:r>
      <w:r>
        <w:rPr>
          <w:rFonts w:hint="eastAsia" w:ascii="仿宋" w:hAnsi="仿宋" w:eastAsia="仿宋" w:cs="仿宋"/>
          <w:sz w:val="32"/>
          <w:szCs w:val="32"/>
        </w:rPr>
        <w:t>）成果总结。在</w:t>
      </w:r>
      <w:r>
        <w:rPr>
          <w:rFonts w:hint="eastAsia" w:ascii="Times New Roman" w:hAnsi="Times New Roman" w:eastAsia="仿宋" w:cs="仿宋"/>
          <w:sz w:val="32"/>
          <w:szCs w:val="32"/>
        </w:rPr>
        <w:t>2</w:t>
      </w:r>
      <w:r>
        <w:rPr>
          <w:rFonts w:ascii="Times New Roman" w:hAnsi="Times New Roman" w:eastAsia="仿宋" w:cs="仿宋"/>
          <w:sz w:val="32"/>
          <w:szCs w:val="32"/>
        </w:rPr>
        <w:t>018</w:t>
      </w:r>
      <w:r>
        <w:rPr>
          <w:rFonts w:hint="eastAsia" w:ascii="仿宋" w:hAnsi="仿宋" w:eastAsia="仿宋" w:cs="仿宋"/>
          <w:sz w:val="32"/>
          <w:szCs w:val="32"/>
        </w:rPr>
        <w:t>年</w:t>
      </w:r>
      <w:r>
        <w:rPr>
          <w:rFonts w:hint="eastAsia" w:ascii="Times New Roman" w:hAnsi="Times New Roman" w:eastAsia="仿宋" w:cs="仿宋"/>
          <w:sz w:val="32"/>
          <w:szCs w:val="32"/>
        </w:rPr>
        <w:t>1</w:t>
      </w:r>
      <w:r>
        <w:rPr>
          <w:rFonts w:ascii="Times New Roman" w:hAnsi="Times New Roman" w:eastAsia="仿宋" w:cs="仿宋"/>
          <w:sz w:val="32"/>
          <w:szCs w:val="32"/>
        </w:rPr>
        <w:t>2</w:t>
      </w:r>
      <w:r>
        <w:rPr>
          <w:rFonts w:hint="eastAsia" w:ascii="仿宋" w:hAnsi="仿宋" w:eastAsia="仿宋" w:cs="仿宋"/>
          <w:sz w:val="32"/>
          <w:szCs w:val="32"/>
        </w:rPr>
        <w:t>月到</w:t>
      </w:r>
      <w:r>
        <w:rPr>
          <w:rFonts w:hint="eastAsia" w:ascii="Times New Roman" w:hAnsi="Times New Roman" w:eastAsia="仿宋" w:cs="仿宋"/>
          <w:sz w:val="32"/>
          <w:szCs w:val="32"/>
        </w:rPr>
        <w:t>2</w:t>
      </w:r>
      <w:r>
        <w:rPr>
          <w:rFonts w:ascii="Times New Roman" w:hAnsi="Times New Roman" w:eastAsia="仿宋" w:cs="仿宋"/>
          <w:sz w:val="32"/>
          <w:szCs w:val="32"/>
        </w:rPr>
        <w:t>021</w:t>
      </w:r>
      <w:r>
        <w:rPr>
          <w:rFonts w:hint="eastAsia" w:ascii="仿宋" w:hAnsi="仿宋" w:eastAsia="仿宋" w:cs="仿宋"/>
          <w:sz w:val="32"/>
          <w:szCs w:val="32"/>
        </w:rPr>
        <w:t>年</w:t>
      </w:r>
      <w:r>
        <w:rPr>
          <w:rFonts w:hint="eastAsia" w:ascii="Times New Roman" w:hAnsi="Times New Roman" w:eastAsia="仿宋" w:cs="仿宋"/>
          <w:sz w:val="32"/>
          <w:szCs w:val="32"/>
        </w:rPr>
        <w:t>1</w:t>
      </w:r>
      <w:r>
        <w:rPr>
          <w:rFonts w:ascii="Times New Roman" w:hAnsi="Times New Roman" w:eastAsia="仿宋" w:cs="仿宋"/>
          <w:sz w:val="32"/>
          <w:szCs w:val="32"/>
        </w:rPr>
        <w:t>2</w:t>
      </w:r>
      <w:r>
        <w:rPr>
          <w:rFonts w:hint="eastAsia" w:ascii="仿宋" w:hAnsi="仿宋" w:eastAsia="仿宋" w:cs="仿宋"/>
          <w:sz w:val="32"/>
          <w:szCs w:val="32"/>
        </w:rPr>
        <w:t>月的</w:t>
      </w:r>
      <w:r>
        <w:rPr>
          <w:rFonts w:hint="eastAsia" w:ascii="Times New Roman" w:hAnsi="Times New Roman" w:eastAsia="仿宋"/>
          <w:sz w:val="32"/>
          <w:szCs w:val="32"/>
        </w:rPr>
        <w:t>3</w:t>
      </w:r>
      <w:r>
        <w:rPr>
          <w:rFonts w:hint="eastAsia" w:ascii="仿宋" w:hAnsi="仿宋" w:eastAsia="仿宋" w:cs="仿宋"/>
          <w:sz w:val="32"/>
          <w:szCs w:val="32"/>
        </w:rPr>
        <w:t>年建设周期内，各“双带头人”教师党支部书记工作室每年要至少形成</w:t>
      </w:r>
      <w:r>
        <w:rPr>
          <w:rFonts w:hint="eastAsia" w:ascii="Times New Roman" w:hAnsi="Times New Roman" w:eastAsia="仿宋" w:cs="仿宋"/>
          <w:sz w:val="32"/>
          <w:szCs w:val="32"/>
        </w:rPr>
        <w:t>1</w:t>
      </w:r>
      <w:r>
        <w:rPr>
          <w:rFonts w:hint="eastAsia" w:ascii="仿宋" w:hAnsi="仿宋" w:eastAsia="仿宋" w:cs="仿宋"/>
          <w:sz w:val="32"/>
          <w:szCs w:val="32"/>
        </w:rPr>
        <w:t>—</w:t>
      </w:r>
      <w:r>
        <w:rPr>
          <w:rFonts w:hint="eastAsia" w:ascii="Times New Roman" w:hAnsi="Times New Roman" w:eastAsia="仿宋" w:cs="仿宋"/>
          <w:sz w:val="32"/>
          <w:szCs w:val="32"/>
        </w:rPr>
        <w:t>2</w:t>
      </w:r>
      <w:r>
        <w:rPr>
          <w:rFonts w:hint="eastAsia" w:ascii="仿宋" w:hAnsi="仿宋" w:eastAsia="仿宋" w:cs="仿宋"/>
          <w:sz w:val="32"/>
          <w:szCs w:val="32"/>
        </w:rPr>
        <w:t>项代表性成果，成果形式包括但不限于：①教师党支部建设制度体系、机制办法；②教师党支部工作法、典型案例；③思想政治工作品牌、育人载体；④“双带头人”教师党支部书记工作室宣传平台、网络阵地；⑤相关工作论文、专著等。同时，通过在校内外开展理论宣讲、经验交流、案例展示、实践服务等方式推广建设经验，扩大成果覆盖面，发挥点亮一盏灯、照亮一大片的示范带动效应。</w:t>
      </w:r>
    </w:p>
    <w:p>
      <w:pPr>
        <w:spacing w:line="560" w:lineRule="exact"/>
        <w:ind w:firstLine="645"/>
        <w:rPr>
          <w:rFonts w:ascii="仿宋" w:hAnsi="仿宋" w:eastAsia="仿宋"/>
          <w:sz w:val="32"/>
          <w:szCs w:val="32"/>
        </w:rPr>
      </w:pPr>
      <w:bookmarkStart w:id="0" w:name="_Hlk530661806"/>
      <w:r>
        <w:rPr>
          <w:rFonts w:hint="eastAsia" w:ascii="Times New Roman" w:hAnsi="Times New Roman" w:eastAsia="仿宋"/>
          <w:b/>
          <w:sz w:val="32"/>
          <w:szCs w:val="32"/>
        </w:rPr>
        <w:t>4</w:t>
      </w:r>
      <w:r>
        <w:rPr>
          <w:rFonts w:ascii="仿宋" w:hAnsi="仿宋" w:eastAsia="仿宋"/>
          <w:b/>
          <w:sz w:val="32"/>
          <w:szCs w:val="32"/>
        </w:rPr>
        <w:t>.</w:t>
      </w:r>
      <w:r>
        <w:rPr>
          <w:rFonts w:hint="eastAsia" w:ascii="仿宋" w:hAnsi="仿宋" w:eastAsia="仿宋"/>
          <w:b/>
          <w:sz w:val="32"/>
          <w:szCs w:val="32"/>
        </w:rPr>
        <w:t>培育名单</w:t>
      </w:r>
      <w:r>
        <w:rPr>
          <w:rFonts w:hint="eastAsia" w:ascii="仿宋" w:hAnsi="仿宋" w:eastAsia="仿宋"/>
          <w:sz w:val="32"/>
          <w:szCs w:val="32"/>
        </w:rPr>
        <w:t>（</w:t>
      </w:r>
      <w:r>
        <w:rPr>
          <w:rFonts w:hint="eastAsia" w:ascii="Times New Roman" w:hAnsi="Times New Roman" w:eastAsia="仿宋"/>
          <w:sz w:val="32"/>
          <w:szCs w:val="32"/>
        </w:rPr>
        <w:t>20</w:t>
      </w:r>
      <w:r>
        <w:rPr>
          <w:rFonts w:hint="eastAsia" w:ascii="仿宋" w:hAnsi="仿宋" w:eastAsia="仿宋"/>
          <w:sz w:val="32"/>
          <w:szCs w:val="32"/>
        </w:rPr>
        <w:t>个）</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农学院植物科学系党支部书记工作室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植保学院农药学科教工党支部书记工作室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园艺学院茶叶创新团队党支部书记工作室</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sz w:val="32"/>
          <w:szCs w:val="32"/>
        </w:rPr>
        <w:t>动科学院教工第三党支部书记工作室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动医学院</w:t>
      </w:r>
      <w:r>
        <w:rPr>
          <w:rFonts w:ascii="仿宋" w:hAnsi="仿宋" w:eastAsia="仿宋" w:cs="宋体"/>
          <w:kern w:val="0"/>
          <w:sz w:val="32"/>
          <w:szCs w:val="32"/>
        </w:rPr>
        <w:t>预防兽医系党支部</w:t>
      </w:r>
      <w:r>
        <w:rPr>
          <w:rFonts w:hint="eastAsia" w:ascii="仿宋" w:hAnsi="仿宋" w:eastAsia="仿宋"/>
          <w:sz w:val="32"/>
          <w:szCs w:val="32"/>
        </w:rPr>
        <w:t>书记工作室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林学院木材科学系教工党支部书记工作室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园林学院教工第二党支部书记工作室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资环学院旱地土壤培肥与高效施肥科研创新团队党支部书记工作室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水建学院</w:t>
      </w:r>
      <w:r>
        <w:rPr>
          <w:rFonts w:ascii="仿宋" w:hAnsi="仿宋" w:eastAsia="仿宋"/>
          <w:sz w:val="32"/>
          <w:szCs w:val="32"/>
        </w:rPr>
        <w:t>电气教工党支部</w:t>
      </w:r>
      <w:r>
        <w:rPr>
          <w:rFonts w:hint="eastAsia" w:ascii="仿宋" w:hAnsi="仿宋" w:eastAsia="仿宋"/>
          <w:sz w:val="32"/>
          <w:szCs w:val="32"/>
        </w:rPr>
        <w:t>书记工作室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机电学院教工第一党支部书记工作室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信息学院教工第六党支部书记工作室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食品学院食品安全系党支部书记工作室</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生命学院生物健康农业产业党支部书记工作室</w:t>
      </w:r>
    </w:p>
    <w:p>
      <w:pPr>
        <w:spacing w:line="560" w:lineRule="exact"/>
        <w:ind w:firstLine="640" w:firstLineChars="200"/>
        <w:rPr>
          <w:rFonts w:ascii="仿宋" w:hAnsi="仿宋" w:eastAsia="仿宋"/>
          <w:sz w:val="32"/>
          <w:szCs w:val="32"/>
        </w:rPr>
      </w:pPr>
      <w:bookmarkStart w:id="1" w:name="_GoBack"/>
      <w:bookmarkEnd w:id="1"/>
      <w:r>
        <w:rPr>
          <w:rFonts w:hint="eastAsia" w:ascii="仿宋" w:hAnsi="仿宋" w:eastAsia="仿宋"/>
          <w:sz w:val="32"/>
          <w:szCs w:val="32"/>
        </w:rPr>
        <w:t>理学院</w:t>
      </w:r>
      <w:r>
        <w:rPr>
          <w:rFonts w:ascii="仿宋" w:hAnsi="仿宋" w:eastAsia="仿宋"/>
          <w:sz w:val="32"/>
          <w:szCs w:val="32"/>
        </w:rPr>
        <w:t>教工数学第</w:t>
      </w:r>
      <w:r>
        <w:rPr>
          <w:rFonts w:hint="eastAsia" w:ascii="Times New Roman" w:hAnsi="Times New Roman" w:eastAsia="仿宋"/>
          <w:sz w:val="32"/>
          <w:szCs w:val="32"/>
        </w:rPr>
        <w:t>二</w:t>
      </w:r>
      <w:r>
        <w:rPr>
          <w:rFonts w:hint="eastAsia" w:ascii="仿宋" w:hAnsi="仿宋" w:eastAsia="仿宋"/>
          <w:sz w:val="32"/>
          <w:szCs w:val="32"/>
        </w:rPr>
        <w:t>党支部书记工作室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化药学院教工化学</w:t>
      </w:r>
      <w:r>
        <w:rPr>
          <w:rFonts w:hint="eastAsia" w:ascii="Times New Roman" w:hAnsi="Times New Roman" w:eastAsia="仿宋"/>
          <w:sz w:val="32"/>
          <w:szCs w:val="32"/>
        </w:rPr>
        <w:t>二</w:t>
      </w:r>
      <w:r>
        <w:rPr>
          <w:rFonts w:hint="eastAsia" w:ascii="仿宋" w:hAnsi="仿宋" w:eastAsia="仿宋"/>
          <w:sz w:val="32"/>
          <w:szCs w:val="32"/>
        </w:rPr>
        <w:t>支部书记工作室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经管学院教工第五党支部书记工作室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人文学院</w:t>
      </w:r>
      <w:r>
        <w:rPr>
          <w:rFonts w:ascii="仿宋" w:hAnsi="仿宋" w:eastAsia="仿宋"/>
          <w:sz w:val="32"/>
          <w:szCs w:val="32"/>
        </w:rPr>
        <w:t>社会学与社会工作系党支部</w:t>
      </w:r>
      <w:r>
        <w:rPr>
          <w:rFonts w:hint="eastAsia" w:ascii="仿宋" w:hAnsi="仿宋" w:eastAsia="仿宋"/>
          <w:sz w:val="32"/>
          <w:szCs w:val="32"/>
        </w:rPr>
        <w:t>书记工作室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外语系教工第四党支部书记工作室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体育部党总支第二党支部书记工作室</w:t>
      </w:r>
    </w:p>
    <w:p>
      <w:pPr>
        <w:spacing w:line="560" w:lineRule="exact"/>
        <w:ind w:firstLine="640" w:firstLineChars="200"/>
        <w:rPr>
          <w:rFonts w:ascii="Times New Roman" w:hAnsi="Times New Roman" w:eastAsia="仿宋_GB2312"/>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sz w:val="32"/>
          <w:szCs w:val="32"/>
        </w:rPr>
        <w:t>水保所联合研究室党支部书记工作室</w:t>
      </w:r>
    </w:p>
    <w:bookmarkEnd w:id="0"/>
    <w:p>
      <w:pPr>
        <w:spacing w:after="156" w:afterLines="50" w:line="500" w:lineRule="exact"/>
        <w:jc w:val="center"/>
        <w:rPr>
          <w:rFonts w:ascii="仿宋" w:hAnsi="仿宋" w:eastAsia="仿宋"/>
          <w:b/>
          <w:sz w:val="32"/>
          <w:szCs w:val="32"/>
        </w:rPr>
      </w:pPr>
      <w:r>
        <w:rPr>
          <w:rFonts w:hint="eastAsia" w:ascii="Times New Roman" w:hAnsi="Times New Roman" w:eastAsia="仿宋"/>
          <w:b/>
          <w:sz w:val="32"/>
          <w:szCs w:val="32"/>
        </w:rPr>
        <w:t>5</w:t>
      </w:r>
      <w:r>
        <w:rPr>
          <w:rFonts w:ascii="仿宋" w:hAnsi="仿宋" w:eastAsia="仿宋"/>
          <w:b/>
          <w:sz w:val="32"/>
          <w:szCs w:val="32"/>
        </w:rPr>
        <w:t>.</w:t>
      </w:r>
      <w:r>
        <w:rPr>
          <w:rFonts w:hint="eastAsia" w:ascii="仿宋" w:hAnsi="仿宋" w:eastAsia="仿宋"/>
          <w:b/>
          <w:sz w:val="32"/>
          <w:szCs w:val="32"/>
        </w:rPr>
        <w:t>“双带头人”教师党支部书记工作室建设标准</w:t>
      </w:r>
    </w:p>
    <w:tbl>
      <w:tblPr>
        <w:tblStyle w:val="5"/>
        <w:tblW w:w="14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982"/>
        <w:gridCol w:w="10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8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黑体"/>
                <w:bCs/>
                <w:kern w:val="0"/>
                <w:sz w:val="28"/>
                <w:szCs w:val="28"/>
              </w:rPr>
            </w:pPr>
            <w:r>
              <w:rPr>
                <w:rFonts w:hint="eastAsia" w:ascii="Times New Roman" w:hAnsi="Times New Roman" w:eastAsia="黑体"/>
                <w:bCs/>
                <w:kern w:val="0"/>
                <w:sz w:val="28"/>
                <w:szCs w:val="28"/>
              </w:rPr>
              <w:t>一级指标</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黑体"/>
                <w:bCs/>
                <w:kern w:val="0"/>
                <w:sz w:val="28"/>
                <w:szCs w:val="28"/>
              </w:rPr>
            </w:pPr>
            <w:r>
              <w:rPr>
                <w:rFonts w:hint="eastAsia" w:ascii="Times New Roman" w:hAnsi="Times New Roman" w:eastAsia="黑体"/>
                <w:bCs/>
                <w:kern w:val="0"/>
                <w:sz w:val="28"/>
                <w:szCs w:val="28"/>
              </w:rPr>
              <w:t>二级指标</w:t>
            </w:r>
          </w:p>
        </w:tc>
        <w:tc>
          <w:tcPr>
            <w:tcW w:w="1091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黑体"/>
                <w:bCs/>
                <w:kern w:val="0"/>
                <w:sz w:val="28"/>
                <w:szCs w:val="28"/>
              </w:rPr>
            </w:pPr>
            <w:r>
              <w:rPr>
                <w:rFonts w:hint="eastAsia" w:ascii="Times New Roman" w:hAnsi="Times New Roman" w:eastAsia="黑体"/>
                <w:bCs/>
                <w:kern w:val="0"/>
                <w:sz w:val="28"/>
                <w:szCs w:val="28"/>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0" w:hRule="atLeast"/>
          <w:jc w:val="center"/>
        </w:trPr>
        <w:tc>
          <w:tcPr>
            <w:tcW w:w="1785" w:type="dxa"/>
            <w:tcBorders>
              <w:top w:val="single" w:color="auto" w:sz="4" w:space="0"/>
              <w:left w:val="single" w:color="auto" w:sz="4" w:space="0"/>
              <w:bottom w:val="single" w:color="auto" w:sz="4" w:space="0"/>
              <w:right w:val="single" w:color="auto" w:sz="4" w:space="0"/>
            </w:tcBorders>
            <w:vAlign w:val="center"/>
          </w:tcPr>
          <w:p>
            <w:pPr>
              <w:pStyle w:val="9"/>
              <w:widowControl/>
              <w:spacing w:line="380" w:lineRule="exact"/>
              <w:ind w:firstLine="0" w:firstLineChars="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1. </w:t>
            </w:r>
            <w:r>
              <w:rPr>
                <w:rFonts w:hint="eastAsia" w:ascii="Times New Roman" w:hAnsi="Times New Roman" w:eastAsia="仿宋_GB2312" w:cs="Times New Roman"/>
                <w:kern w:val="0"/>
                <w:sz w:val="28"/>
                <w:szCs w:val="28"/>
              </w:rPr>
              <w:t>组织领导</w:t>
            </w:r>
          </w:p>
        </w:tc>
        <w:tc>
          <w:tcPr>
            <w:tcW w:w="1981" w:type="dxa"/>
            <w:tcBorders>
              <w:top w:val="single" w:color="auto" w:sz="4" w:space="0"/>
              <w:left w:val="single" w:color="auto" w:sz="4" w:space="0"/>
              <w:bottom w:val="single" w:color="auto" w:sz="4" w:space="0"/>
              <w:right w:val="single" w:color="auto" w:sz="4" w:space="0"/>
            </w:tcBorders>
            <w:vAlign w:val="center"/>
          </w:tcPr>
          <w:p>
            <w:pPr>
              <w:spacing w:line="380" w:lineRule="exact"/>
              <w:ind w:left="451" w:leftChars="14" w:hanging="422" w:hangingChars="151"/>
              <w:rPr>
                <w:rFonts w:ascii="Times New Roman" w:hAnsi="Times New Roman" w:eastAsia="仿宋_GB2312"/>
                <w:kern w:val="0"/>
                <w:sz w:val="28"/>
                <w:szCs w:val="28"/>
              </w:rPr>
            </w:pPr>
            <w:r>
              <w:rPr>
                <w:rFonts w:hint="eastAsia" w:ascii="Times New Roman" w:hAnsi="Times New Roman" w:eastAsia="仿宋_GB2312"/>
                <w:kern w:val="0"/>
                <w:sz w:val="28"/>
                <w:szCs w:val="28"/>
              </w:rPr>
              <w:t>院（系）党组织指导到位</w:t>
            </w:r>
          </w:p>
        </w:tc>
        <w:tc>
          <w:tcPr>
            <w:tcW w:w="10915" w:type="dxa"/>
            <w:tcBorders>
              <w:top w:val="single" w:color="auto" w:sz="4" w:space="0"/>
              <w:left w:val="single" w:color="auto" w:sz="4" w:space="0"/>
              <w:bottom w:val="single" w:color="auto" w:sz="4" w:space="0"/>
              <w:right w:val="single" w:color="auto" w:sz="4" w:space="0"/>
            </w:tcBorders>
            <w:vAlign w:val="center"/>
          </w:tcPr>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）推进“双带头人”教师党支部建设，具有完善的工作计划、具体举措、责任清单。每学期院系级党组织会议至少专门研究</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次“双带头人”教师党支部建设工作。</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2</w:t>
            </w:r>
            <w:r>
              <w:rPr>
                <w:rFonts w:hint="eastAsia" w:ascii="Times New Roman" w:hAnsi="Times New Roman" w:eastAsia="仿宋_GB2312" w:cs="Times New Roman"/>
                <w:kern w:val="0"/>
                <w:sz w:val="28"/>
                <w:szCs w:val="28"/>
              </w:rPr>
              <w:t>）优化教师党支部设置，保证“双带头人”工作室所在支部和支部班子相对稳定。</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3</w:t>
            </w:r>
            <w:r>
              <w:rPr>
                <w:rFonts w:hint="eastAsia" w:ascii="Times New Roman" w:hAnsi="Times New Roman" w:eastAsia="仿宋_GB2312" w:cs="Times New Roman"/>
                <w:kern w:val="0"/>
                <w:sz w:val="28"/>
                <w:szCs w:val="28"/>
              </w:rPr>
              <w:t>）选优配强“双带头人”工作室所在支部班子，为支部书记选配得力助手。</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4</w:t>
            </w:r>
            <w:r>
              <w:rPr>
                <w:rFonts w:hint="eastAsia" w:ascii="Times New Roman" w:hAnsi="Times New Roman" w:eastAsia="仿宋_GB2312" w:cs="Times New Roman"/>
                <w:kern w:val="0"/>
                <w:sz w:val="28"/>
                <w:szCs w:val="28"/>
              </w:rPr>
              <w:t>）加强对“双带头人”教师党支部工作指导，严格规范“三会一课”、组织生活会、谈心谈话、民主评议党员等制度。</w:t>
            </w:r>
          </w:p>
          <w:p>
            <w:pPr>
              <w:pStyle w:val="9"/>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5</w:t>
            </w:r>
            <w:r>
              <w:rPr>
                <w:rFonts w:hint="eastAsia" w:ascii="Times New Roman" w:hAnsi="Times New Roman" w:eastAsia="仿宋_GB2312" w:cs="Times New Roman"/>
                <w:kern w:val="0"/>
                <w:sz w:val="28"/>
                <w:szCs w:val="28"/>
              </w:rPr>
              <w:t>）院（系）党组织书记专门联系“双带头人”工作室所在支部，经常性指导支部工作。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7" w:hRule="atLeast"/>
          <w:jc w:val="center"/>
        </w:trPr>
        <w:tc>
          <w:tcPr>
            <w:tcW w:w="1785" w:type="dxa"/>
            <w:vMerge w:val="restart"/>
            <w:tcBorders>
              <w:top w:val="single" w:color="auto" w:sz="4" w:space="0"/>
              <w:left w:val="single" w:color="auto" w:sz="4" w:space="0"/>
              <w:bottom w:val="single" w:color="auto" w:sz="4" w:space="0"/>
              <w:right w:val="single" w:color="auto" w:sz="4" w:space="0"/>
            </w:tcBorders>
            <w:vAlign w:val="center"/>
          </w:tcPr>
          <w:p>
            <w:pPr>
              <w:pStyle w:val="9"/>
              <w:widowControl/>
              <w:spacing w:line="380" w:lineRule="exact"/>
              <w:ind w:firstLine="0" w:firstLineChars="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2. </w:t>
            </w:r>
            <w:r>
              <w:rPr>
                <w:rFonts w:hint="eastAsia" w:ascii="Times New Roman" w:hAnsi="Times New Roman" w:eastAsia="仿宋_GB2312" w:cs="Times New Roman"/>
                <w:kern w:val="0"/>
                <w:sz w:val="28"/>
                <w:szCs w:val="28"/>
              </w:rPr>
              <w:t>支部工作</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451" w:leftChars="14" w:hanging="422" w:hangingChars="151"/>
              <w:rPr>
                <w:rFonts w:ascii="Times New Roman" w:hAnsi="Times New Roman" w:eastAsia="仿宋_GB2312"/>
                <w:kern w:val="0"/>
                <w:sz w:val="28"/>
                <w:szCs w:val="28"/>
              </w:rPr>
            </w:pPr>
            <w:r>
              <w:rPr>
                <w:rFonts w:ascii="Times New Roman" w:hAnsi="Times New Roman" w:eastAsia="仿宋_GB2312"/>
                <w:kern w:val="0"/>
                <w:sz w:val="28"/>
                <w:szCs w:val="28"/>
              </w:rPr>
              <w:t xml:space="preserve">2.1 </w:t>
            </w:r>
            <w:r>
              <w:rPr>
                <w:rFonts w:hint="eastAsia" w:ascii="Times New Roman" w:hAnsi="Times New Roman" w:eastAsia="仿宋_GB2312"/>
                <w:kern w:val="0"/>
                <w:sz w:val="28"/>
                <w:szCs w:val="28"/>
              </w:rPr>
              <w:t>发挥政治引领方面的主体作用</w:t>
            </w:r>
          </w:p>
        </w:tc>
        <w:tc>
          <w:tcPr>
            <w:tcW w:w="10915" w:type="dxa"/>
            <w:tcBorders>
              <w:top w:val="single" w:color="auto" w:sz="4" w:space="0"/>
              <w:left w:val="single" w:color="auto" w:sz="4" w:space="0"/>
              <w:bottom w:val="single" w:color="auto" w:sz="4" w:space="0"/>
              <w:right w:val="single" w:color="auto" w:sz="4" w:space="0"/>
            </w:tcBorders>
            <w:vAlign w:val="center"/>
          </w:tcPr>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）把坚定正确的政治方向放在党支部建设的首位，用习近平新时代中国特色社会主义思想武装支部党员头脑，不断增强党员“四个意识”、坚定“四个自信”，坚定不移维护党中央权威和党中央的集中统一领导。</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2</w:t>
            </w:r>
            <w:r>
              <w:rPr>
                <w:rFonts w:hint="eastAsia" w:ascii="Times New Roman" w:hAnsi="Times New Roman" w:eastAsia="仿宋_GB2312" w:cs="Times New Roman"/>
                <w:kern w:val="0"/>
                <w:sz w:val="28"/>
                <w:szCs w:val="28"/>
              </w:rPr>
              <w:t>）认真宣传执行党的路线方针政策和上级党组织的决议，使支部党员、干部师生始终在思想上政治上行动上同以习近平同志为核心的党中央保持高度一致。</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3</w:t>
            </w:r>
            <w:r>
              <w:rPr>
                <w:rFonts w:hint="eastAsia" w:ascii="Times New Roman" w:hAnsi="Times New Roman" w:eastAsia="仿宋_GB2312" w:cs="Times New Roman"/>
                <w:kern w:val="0"/>
                <w:sz w:val="28"/>
                <w:szCs w:val="28"/>
              </w:rPr>
              <w:t>）严格用党章党规规范党员行为，指导党员加强党性修养，营造良好的政治生态。</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4</w:t>
            </w:r>
            <w:r>
              <w:rPr>
                <w:rFonts w:hint="eastAsia" w:ascii="Times New Roman" w:hAnsi="Times New Roman" w:eastAsia="仿宋_GB2312" w:cs="Times New Roman"/>
                <w:kern w:val="0"/>
                <w:sz w:val="28"/>
                <w:szCs w:val="28"/>
              </w:rPr>
              <w:t>）积极参与本单位重要事项讨论决策，在人才引进、教育教学、科研管理等重大事项中发挥政治把关作用。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6" w:hRule="atLeast"/>
          <w:jc w:val="center"/>
        </w:trPr>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8"/>
                <w:szCs w:val="28"/>
              </w:rPr>
            </w:pPr>
          </w:p>
        </w:tc>
        <w:tc>
          <w:tcPr>
            <w:tcW w:w="198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451" w:leftChars="14" w:hanging="422" w:hangingChars="151"/>
              <w:rPr>
                <w:rFonts w:ascii="Times New Roman" w:hAnsi="Times New Roman" w:eastAsia="仿宋_GB2312"/>
                <w:kern w:val="0"/>
                <w:sz w:val="28"/>
                <w:szCs w:val="28"/>
              </w:rPr>
            </w:pPr>
            <w:r>
              <w:rPr>
                <w:rFonts w:ascii="Times New Roman" w:hAnsi="Times New Roman" w:eastAsia="仿宋_GB2312"/>
                <w:kern w:val="0"/>
                <w:sz w:val="28"/>
                <w:szCs w:val="28"/>
              </w:rPr>
              <w:t xml:space="preserve">2.2 </w:t>
            </w:r>
            <w:r>
              <w:rPr>
                <w:rFonts w:hint="eastAsia" w:ascii="Times New Roman" w:hAnsi="Times New Roman" w:eastAsia="仿宋_GB2312"/>
                <w:kern w:val="0"/>
                <w:sz w:val="28"/>
                <w:szCs w:val="28"/>
              </w:rPr>
              <w:t>发挥规范党的组织生活方面的主体作用</w:t>
            </w:r>
          </w:p>
        </w:tc>
        <w:tc>
          <w:tcPr>
            <w:tcW w:w="10915" w:type="dxa"/>
            <w:tcBorders>
              <w:top w:val="single" w:color="auto" w:sz="4" w:space="0"/>
              <w:left w:val="single" w:color="auto" w:sz="4" w:space="0"/>
              <w:bottom w:val="single" w:color="auto" w:sz="4" w:space="0"/>
              <w:right w:val="single" w:color="auto" w:sz="4" w:space="0"/>
            </w:tcBorders>
            <w:vAlign w:val="center"/>
          </w:tcPr>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）按期规范做好换届工作，注重配备熟悉和热爱党务工作的青年党员学术骨干担任副书记或委员。</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2</w:t>
            </w:r>
            <w:r>
              <w:rPr>
                <w:rFonts w:hint="eastAsia" w:ascii="Times New Roman" w:hAnsi="Times New Roman" w:eastAsia="仿宋_GB2312" w:cs="Times New Roman"/>
                <w:kern w:val="0"/>
                <w:sz w:val="28"/>
                <w:szCs w:val="28"/>
              </w:rPr>
              <w:t>）推进“两学一做”学习教育常态化制度化，严格落实“三会一课”制度，全面推行支部主题党日活动，支部组织生活经常、认真、严肃。</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3</w:t>
            </w:r>
            <w:r>
              <w:rPr>
                <w:rFonts w:hint="eastAsia" w:ascii="Times New Roman" w:hAnsi="Times New Roman" w:eastAsia="仿宋_GB2312" w:cs="Times New Roman"/>
                <w:kern w:val="0"/>
                <w:sz w:val="28"/>
                <w:szCs w:val="28"/>
              </w:rPr>
              <w:t>）在高层次人才、优秀青年教师、海外留学归国教师中发展党员成效显著。</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4</w:t>
            </w:r>
            <w:r>
              <w:rPr>
                <w:rFonts w:hint="eastAsia" w:ascii="Times New Roman" w:hAnsi="Times New Roman" w:eastAsia="仿宋_GB2312" w:cs="Times New Roman"/>
                <w:kern w:val="0"/>
                <w:sz w:val="28"/>
                <w:szCs w:val="28"/>
              </w:rPr>
              <w:t>）党员组织关系管理、党费收缴、党员激励关爱帮扶和党纪处分、组织处置等基础性工作扎实。</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5</w:t>
            </w:r>
            <w:r>
              <w:rPr>
                <w:rFonts w:hint="eastAsia" w:ascii="Times New Roman" w:hAnsi="Times New Roman" w:eastAsia="仿宋_GB2312" w:cs="Times New Roman"/>
                <w:kern w:val="0"/>
                <w:sz w:val="28"/>
                <w:szCs w:val="28"/>
              </w:rPr>
              <w:t>）把纪律和规矩挺在前面，支部党员模范遵守师德规范、践行学术道德、严守纪律底线。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0" w:hRule="atLeast"/>
          <w:jc w:val="center"/>
        </w:trPr>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8"/>
                <w:szCs w:val="28"/>
              </w:rPr>
            </w:pPr>
          </w:p>
        </w:tc>
        <w:tc>
          <w:tcPr>
            <w:tcW w:w="198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451" w:leftChars="14" w:hanging="422" w:hangingChars="151"/>
              <w:rPr>
                <w:rFonts w:ascii="Times New Roman" w:hAnsi="Times New Roman" w:eastAsia="仿宋_GB2312"/>
                <w:kern w:val="0"/>
                <w:sz w:val="28"/>
                <w:szCs w:val="28"/>
              </w:rPr>
            </w:pPr>
            <w:r>
              <w:rPr>
                <w:rFonts w:ascii="Times New Roman" w:hAnsi="Times New Roman" w:eastAsia="仿宋_GB2312"/>
                <w:kern w:val="0"/>
                <w:sz w:val="28"/>
                <w:szCs w:val="28"/>
              </w:rPr>
              <w:t xml:space="preserve">2.3 </w:t>
            </w:r>
            <w:r>
              <w:rPr>
                <w:rFonts w:hint="eastAsia" w:ascii="Times New Roman" w:hAnsi="Times New Roman" w:eastAsia="仿宋_GB2312"/>
                <w:kern w:val="0"/>
                <w:sz w:val="28"/>
                <w:szCs w:val="28"/>
              </w:rPr>
              <w:t>发挥团结凝聚师生方面的主体作用</w:t>
            </w:r>
          </w:p>
        </w:tc>
        <w:tc>
          <w:tcPr>
            <w:tcW w:w="10915" w:type="dxa"/>
            <w:tcBorders>
              <w:top w:val="single" w:color="auto" w:sz="4" w:space="0"/>
              <w:left w:val="single" w:color="auto" w:sz="4" w:space="0"/>
              <w:bottom w:val="single" w:color="auto" w:sz="4" w:space="0"/>
              <w:right w:val="single" w:color="auto" w:sz="4" w:space="0"/>
            </w:tcBorders>
            <w:vAlign w:val="center"/>
          </w:tcPr>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）加强教师理想信念教育，健全完善教师党员党内学习制度、教师政治理论学习制度，组织开展理论学习、实践锻炼、社会服务，全面提升教师思想素质和实践能力。</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2</w:t>
            </w:r>
            <w:r>
              <w:rPr>
                <w:rFonts w:hint="eastAsia" w:ascii="Times New Roman" w:hAnsi="Times New Roman" w:eastAsia="仿宋_GB2312" w:cs="Times New Roman"/>
                <w:kern w:val="0"/>
                <w:sz w:val="28"/>
                <w:szCs w:val="28"/>
              </w:rPr>
              <w:t>）做好新时代知识分子工作，加强党情国情世情教育、社会主义核心价值观教育，关心了解教师思想状况，做好政治吸纳、团结凝聚、教育引导工作。</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3</w:t>
            </w:r>
            <w:r>
              <w:rPr>
                <w:rFonts w:hint="eastAsia" w:ascii="Times New Roman" w:hAnsi="Times New Roman" w:eastAsia="仿宋_GB2312" w:cs="Times New Roman"/>
                <w:kern w:val="0"/>
                <w:sz w:val="28"/>
                <w:szCs w:val="28"/>
              </w:rPr>
              <w:t>）落实意识形态工作责任，有效防止各类错误思想文化侵蚀，教育引导教师在课堂教学、论坛讲座等活动中坚持正确的政治方向、政治立场、政治原则。</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4</w:t>
            </w:r>
            <w:r>
              <w:rPr>
                <w:rFonts w:hint="eastAsia" w:ascii="Times New Roman" w:hAnsi="Times New Roman" w:eastAsia="仿宋_GB2312" w:cs="Times New Roman"/>
                <w:kern w:val="0"/>
                <w:sz w:val="28"/>
                <w:szCs w:val="28"/>
              </w:rPr>
              <w:t>）丰富服务载体，健全帮扶机制，党支部成为党员之家、教师之家，有效解决教师实际问题、增强教师归属感获得感。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7" w:hRule="atLeast"/>
          <w:jc w:val="center"/>
        </w:trPr>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8"/>
                <w:szCs w:val="28"/>
              </w:rPr>
            </w:pPr>
          </w:p>
        </w:tc>
        <w:tc>
          <w:tcPr>
            <w:tcW w:w="198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451" w:leftChars="14" w:hanging="422" w:hangingChars="151"/>
              <w:rPr>
                <w:rFonts w:ascii="Times New Roman" w:hAnsi="Times New Roman" w:eastAsia="仿宋_GB2312"/>
                <w:kern w:val="0"/>
                <w:sz w:val="28"/>
                <w:szCs w:val="28"/>
              </w:rPr>
            </w:pPr>
            <w:r>
              <w:rPr>
                <w:rFonts w:ascii="Times New Roman" w:hAnsi="Times New Roman" w:eastAsia="仿宋_GB2312"/>
                <w:kern w:val="0"/>
                <w:sz w:val="28"/>
                <w:szCs w:val="28"/>
              </w:rPr>
              <w:t>2.4</w:t>
            </w:r>
            <w:r>
              <w:rPr>
                <w:rFonts w:hint="eastAsia" w:ascii="Times New Roman" w:hAnsi="Times New Roman" w:eastAsia="仿宋_GB2312"/>
                <w:kern w:val="0"/>
                <w:sz w:val="28"/>
                <w:szCs w:val="28"/>
              </w:rPr>
              <w:t>发挥促进学校中心工作方面的主体作用</w:t>
            </w:r>
          </w:p>
        </w:tc>
        <w:tc>
          <w:tcPr>
            <w:tcW w:w="10915" w:type="dxa"/>
            <w:tcBorders>
              <w:top w:val="single" w:color="auto" w:sz="4" w:space="0"/>
              <w:left w:val="single" w:color="auto" w:sz="4" w:space="0"/>
              <w:bottom w:val="single" w:color="auto" w:sz="4" w:space="0"/>
              <w:right w:val="single" w:color="auto" w:sz="4" w:space="0"/>
            </w:tcBorders>
            <w:vAlign w:val="center"/>
          </w:tcPr>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）全面贯彻落实学校党委决策部署和学校中心工作任务，引领带动师生积极投身学校改革发展，维护学校和谐稳定。</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2</w:t>
            </w:r>
            <w:r>
              <w:rPr>
                <w:rFonts w:hint="eastAsia" w:ascii="Times New Roman" w:hAnsi="Times New Roman" w:eastAsia="仿宋_GB2312" w:cs="Times New Roman"/>
                <w:kern w:val="0"/>
                <w:sz w:val="28"/>
                <w:szCs w:val="28"/>
              </w:rPr>
              <w:t>）有效发挥政治功能、组织功能和服务功能，着力推进课程育人、科研育人等育人体系建设，增强思想政治工作针对性和亲和力，提高人才培养质量。</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3</w:t>
            </w:r>
            <w:r>
              <w:rPr>
                <w:rFonts w:hint="eastAsia" w:ascii="Times New Roman" w:hAnsi="Times New Roman" w:eastAsia="仿宋_GB2312" w:cs="Times New Roman"/>
                <w:kern w:val="0"/>
                <w:sz w:val="28"/>
                <w:szCs w:val="28"/>
              </w:rPr>
              <w:t>）教育引导教师党员在日常教学科研生活中亮出党员身份、立起先进标尺、树立先锋形象，成为“四有好老师”的表率，充分发挥先锋模范作用。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1785"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 xml:space="preserve">3. </w:t>
            </w:r>
            <w:r>
              <w:rPr>
                <w:rFonts w:hint="eastAsia" w:ascii="Times New Roman" w:hAnsi="Times New Roman" w:eastAsia="仿宋_GB2312"/>
                <w:kern w:val="0"/>
                <w:sz w:val="28"/>
                <w:szCs w:val="28"/>
              </w:rPr>
              <w:t>支部书记</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451" w:leftChars="14" w:hanging="422" w:hangingChars="151"/>
              <w:rPr>
                <w:rFonts w:ascii="Times New Roman" w:hAnsi="Times New Roman" w:eastAsia="仿宋_GB2312"/>
                <w:kern w:val="0"/>
                <w:sz w:val="28"/>
                <w:szCs w:val="28"/>
              </w:rPr>
            </w:pPr>
            <w:r>
              <w:rPr>
                <w:rFonts w:ascii="Times New Roman" w:hAnsi="Times New Roman" w:eastAsia="仿宋_GB2312"/>
                <w:kern w:val="0"/>
                <w:sz w:val="28"/>
                <w:szCs w:val="28"/>
              </w:rPr>
              <w:t>3.1</w:t>
            </w:r>
            <w:r>
              <w:rPr>
                <w:rFonts w:hint="eastAsia" w:ascii="Times New Roman" w:hAnsi="Times New Roman" w:eastAsia="仿宋_GB2312"/>
                <w:kern w:val="0"/>
                <w:sz w:val="28"/>
                <w:szCs w:val="28"/>
              </w:rPr>
              <w:t>思想政治素质</w:t>
            </w:r>
          </w:p>
        </w:tc>
        <w:tc>
          <w:tcPr>
            <w:tcW w:w="10915" w:type="dxa"/>
            <w:tcBorders>
              <w:top w:val="single" w:color="auto" w:sz="4" w:space="0"/>
              <w:left w:val="single" w:color="auto" w:sz="4" w:space="0"/>
              <w:bottom w:val="single" w:color="auto" w:sz="4" w:space="0"/>
              <w:right w:val="single" w:color="auto" w:sz="4" w:space="0"/>
            </w:tcBorders>
            <w:vAlign w:val="center"/>
          </w:tcPr>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）政治立场坚定，党性修养好，自觉做中国特色社会主义的坚定信仰者和忠实实践者。</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2</w:t>
            </w:r>
            <w:r>
              <w:rPr>
                <w:rFonts w:hint="eastAsia" w:ascii="Times New Roman" w:hAnsi="Times New Roman" w:eastAsia="仿宋_GB2312" w:cs="Times New Roman"/>
                <w:kern w:val="0"/>
                <w:sz w:val="28"/>
                <w:szCs w:val="28"/>
              </w:rPr>
              <w:t>）政治责任履行，让党支部的主体作用贯穿于教育教学、科学研究、管理服务工作全过程。</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3</w:t>
            </w:r>
            <w:r>
              <w:rPr>
                <w:rFonts w:hint="eastAsia" w:ascii="Times New Roman" w:hAnsi="Times New Roman" w:eastAsia="仿宋_GB2312" w:cs="Times New Roman"/>
                <w:kern w:val="0"/>
                <w:sz w:val="28"/>
                <w:szCs w:val="28"/>
              </w:rPr>
              <w:t>）政治担当到位，积极主动做好教师思想政治工作，组织支部党员坚决与错误思想和言行做斗争。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8"/>
                <w:szCs w:val="28"/>
              </w:rPr>
            </w:pPr>
          </w:p>
        </w:tc>
        <w:tc>
          <w:tcPr>
            <w:tcW w:w="198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451" w:leftChars="14" w:hanging="422" w:hangingChars="151"/>
              <w:rPr>
                <w:rFonts w:ascii="Times New Roman" w:hAnsi="Times New Roman" w:eastAsia="仿宋_GB2312"/>
                <w:kern w:val="0"/>
                <w:sz w:val="28"/>
                <w:szCs w:val="28"/>
              </w:rPr>
            </w:pPr>
            <w:r>
              <w:rPr>
                <w:rFonts w:ascii="Times New Roman" w:hAnsi="Times New Roman" w:eastAsia="仿宋_GB2312"/>
                <w:kern w:val="0"/>
                <w:sz w:val="28"/>
                <w:szCs w:val="28"/>
              </w:rPr>
              <w:t>3.2</w:t>
            </w:r>
            <w:r>
              <w:rPr>
                <w:rFonts w:hint="eastAsia" w:ascii="Times New Roman" w:hAnsi="Times New Roman" w:eastAsia="仿宋_GB2312"/>
                <w:kern w:val="0"/>
                <w:sz w:val="28"/>
                <w:szCs w:val="28"/>
              </w:rPr>
              <w:t>党建工作能力</w:t>
            </w:r>
          </w:p>
        </w:tc>
        <w:tc>
          <w:tcPr>
            <w:tcW w:w="10915" w:type="dxa"/>
            <w:tcBorders>
              <w:top w:val="single" w:color="auto" w:sz="4" w:space="0"/>
              <w:left w:val="single" w:color="auto" w:sz="4" w:space="0"/>
              <w:bottom w:val="single" w:color="auto" w:sz="4" w:space="0"/>
              <w:right w:val="single" w:color="auto" w:sz="4" w:space="0"/>
            </w:tcBorders>
            <w:vAlign w:val="center"/>
          </w:tcPr>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）热爱党的工作，熟悉了解教师党支部情况，担任党支部书记职务满</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年（含）以上。</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2</w:t>
            </w:r>
            <w:r>
              <w:rPr>
                <w:rFonts w:hint="eastAsia" w:ascii="Times New Roman" w:hAnsi="Times New Roman" w:eastAsia="仿宋_GB2312" w:cs="Times New Roman"/>
                <w:kern w:val="0"/>
                <w:sz w:val="28"/>
                <w:szCs w:val="28"/>
              </w:rPr>
              <w:t>）掌握党建工作规律，善于创新、勇于实践，支部建设取得良好业绩。</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3</w:t>
            </w:r>
            <w:r>
              <w:rPr>
                <w:rFonts w:hint="eastAsia" w:ascii="Times New Roman" w:hAnsi="Times New Roman" w:eastAsia="仿宋_GB2312" w:cs="Times New Roman"/>
                <w:kern w:val="0"/>
                <w:sz w:val="28"/>
                <w:szCs w:val="28"/>
              </w:rPr>
              <w:t>）善于开展思想政治工作和知识分子工作，具有较强的影响力、号召力和凝聚力。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jc w:val="center"/>
        </w:trPr>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8"/>
                <w:szCs w:val="28"/>
              </w:rPr>
            </w:pPr>
          </w:p>
        </w:tc>
        <w:tc>
          <w:tcPr>
            <w:tcW w:w="198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451" w:leftChars="14" w:hanging="422" w:hangingChars="151"/>
              <w:rPr>
                <w:rFonts w:ascii="Times New Roman" w:hAnsi="Times New Roman" w:eastAsia="仿宋_GB2312"/>
                <w:kern w:val="0"/>
                <w:sz w:val="28"/>
                <w:szCs w:val="28"/>
              </w:rPr>
            </w:pPr>
            <w:r>
              <w:rPr>
                <w:rFonts w:ascii="Times New Roman" w:hAnsi="Times New Roman" w:eastAsia="仿宋_GB2312"/>
                <w:kern w:val="0"/>
                <w:sz w:val="28"/>
                <w:szCs w:val="28"/>
              </w:rPr>
              <w:t>3.3</w:t>
            </w:r>
            <w:r>
              <w:rPr>
                <w:rFonts w:hint="eastAsia" w:ascii="Times New Roman" w:hAnsi="Times New Roman" w:eastAsia="仿宋_GB2312"/>
                <w:kern w:val="0"/>
                <w:sz w:val="28"/>
                <w:szCs w:val="28"/>
              </w:rPr>
              <w:t>教学科研水平</w:t>
            </w:r>
          </w:p>
        </w:tc>
        <w:tc>
          <w:tcPr>
            <w:tcW w:w="10915" w:type="dxa"/>
            <w:tcBorders>
              <w:top w:val="single" w:color="auto" w:sz="4" w:space="0"/>
              <w:left w:val="single" w:color="auto" w:sz="4" w:space="0"/>
              <w:bottom w:val="single" w:color="auto" w:sz="4" w:space="0"/>
              <w:right w:val="single" w:color="auto" w:sz="4" w:space="0"/>
            </w:tcBorders>
            <w:vAlign w:val="center"/>
          </w:tcPr>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）教学科研工作基础扎实，基本素质好，具有副高级以上专业技术职务（职称）或者博士研究生学历学位。</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2</w:t>
            </w:r>
            <w:r>
              <w:rPr>
                <w:rFonts w:hint="eastAsia" w:ascii="Times New Roman" w:hAnsi="Times New Roman" w:eastAsia="仿宋_GB2312" w:cs="Times New Roman"/>
                <w:kern w:val="0"/>
                <w:sz w:val="28"/>
                <w:szCs w:val="28"/>
              </w:rPr>
              <w:t>）教育教学、科学研究、实践应用等方面业绩突出，入选国家人才项目，或为学校相关学科带头人。</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3</w:t>
            </w:r>
            <w:r>
              <w:rPr>
                <w:rFonts w:hint="eastAsia" w:ascii="Times New Roman" w:hAnsi="Times New Roman" w:eastAsia="仿宋_GB2312" w:cs="Times New Roman"/>
                <w:kern w:val="0"/>
                <w:sz w:val="28"/>
                <w:szCs w:val="28"/>
              </w:rPr>
              <w:t>）在专业领域具有较强的学术影响力，得到师生的普遍认可和信任。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8"/>
                <w:szCs w:val="28"/>
              </w:rPr>
            </w:pPr>
          </w:p>
        </w:tc>
        <w:tc>
          <w:tcPr>
            <w:tcW w:w="198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451" w:leftChars="14" w:hanging="422" w:hangingChars="151"/>
              <w:rPr>
                <w:rFonts w:ascii="Times New Roman" w:hAnsi="Times New Roman" w:eastAsia="仿宋_GB2312"/>
                <w:kern w:val="0"/>
                <w:sz w:val="28"/>
                <w:szCs w:val="28"/>
              </w:rPr>
            </w:pPr>
            <w:r>
              <w:rPr>
                <w:rFonts w:ascii="Times New Roman" w:hAnsi="Times New Roman" w:eastAsia="仿宋_GB2312"/>
                <w:kern w:val="0"/>
                <w:sz w:val="28"/>
                <w:szCs w:val="28"/>
              </w:rPr>
              <w:t>3.4</w:t>
            </w:r>
            <w:r>
              <w:rPr>
                <w:rFonts w:hint="eastAsia" w:ascii="Times New Roman" w:hAnsi="Times New Roman" w:eastAsia="仿宋_GB2312"/>
                <w:kern w:val="0"/>
                <w:sz w:val="28"/>
                <w:szCs w:val="28"/>
              </w:rPr>
              <w:t>师德师风状况</w:t>
            </w:r>
          </w:p>
        </w:tc>
        <w:tc>
          <w:tcPr>
            <w:tcW w:w="10915" w:type="dxa"/>
            <w:tcBorders>
              <w:top w:val="single" w:color="auto" w:sz="4" w:space="0"/>
              <w:left w:val="single" w:color="auto" w:sz="4" w:space="0"/>
              <w:bottom w:val="single" w:color="auto" w:sz="4" w:space="0"/>
              <w:right w:val="single" w:color="auto" w:sz="4" w:space="0"/>
            </w:tcBorders>
            <w:vAlign w:val="center"/>
          </w:tcPr>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）清正廉洁，以身作则，纪律意识和规矩意识强。</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2</w:t>
            </w:r>
            <w:r>
              <w:rPr>
                <w:rFonts w:hint="eastAsia" w:ascii="Times New Roman" w:hAnsi="Times New Roman" w:eastAsia="仿宋_GB2312" w:cs="Times New Roman"/>
                <w:kern w:val="0"/>
                <w:sz w:val="28"/>
                <w:szCs w:val="28"/>
              </w:rPr>
              <w:t>）师德高尚，敬业爱生，群众威信和组织评价好。</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3</w:t>
            </w:r>
            <w:r>
              <w:rPr>
                <w:rFonts w:hint="eastAsia" w:ascii="Times New Roman" w:hAnsi="Times New Roman" w:eastAsia="仿宋_GB2312" w:cs="Times New Roman"/>
                <w:kern w:val="0"/>
                <w:sz w:val="28"/>
                <w:szCs w:val="28"/>
              </w:rPr>
              <w:t>）作风优良，勇于担当，奉献精神和服务意识强。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1785"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color w:val="00B0F0"/>
                <w:kern w:val="0"/>
                <w:sz w:val="28"/>
                <w:szCs w:val="28"/>
              </w:rPr>
            </w:pPr>
            <w:r>
              <w:rPr>
                <w:rFonts w:ascii="Times New Roman" w:hAnsi="Times New Roman" w:eastAsia="仿宋_GB2312"/>
                <w:kern w:val="0"/>
                <w:sz w:val="28"/>
                <w:szCs w:val="28"/>
              </w:rPr>
              <w:t xml:space="preserve">4. </w:t>
            </w:r>
            <w:r>
              <w:rPr>
                <w:rFonts w:hint="eastAsia" w:ascii="Times New Roman" w:hAnsi="Times New Roman" w:eastAsia="仿宋_GB2312"/>
                <w:kern w:val="0"/>
                <w:sz w:val="28"/>
                <w:szCs w:val="28"/>
              </w:rPr>
              <w:t>成果基础</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451" w:leftChars="14" w:hanging="422" w:hangingChars="151"/>
              <w:rPr>
                <w:rFonts w:ascii="Times New Roman" w:hAnsi="Times New Roman" w:eastAsia="仿宋_GB2312"/>
                <w:kern w:val="0"/>
                <w:sz w:val="28"/>
                <w:szCs w:val="28"/>
              </w:rPr>
            </w:pPr>
            <w:r>
              <w:rPr>
                <w:rFonts w:ascii="Times New Roman" w:hAnsi="Times New Roman" w:eastAsia="仿宋_GB2312"/>
                <w:kern w:val="0"/>
                <w:sz w:val="28"/>
                <w:szCs w:val="28"/>
              </w:rPr>
              <w:t>4.1</w:t>
            </w:r>
            <w:r>
              <w:rPr>
                <w:rFonts w:hint="eastAsia" w:ascii="Times New Roman" w:hAnsi="Times New Roman" w:eastAsia="仿宋_GB2312"/>
                <w:kern w:val="0"/>
                <w:sz w:val="28"/>
                <w:szCs w:val="28"/>
              </w:rPr>
              <w:t>党建工作</w:t>
            </w:r>
          </w:p>
        </w:tc>
        <w:tc>
          <w:tcPr>
            <w:tcW w:w="10915" w:type="dxa"/>
            <w:tcBorders>
              <w:top w:val="single" w:color="auto" w:sz="4" w:space="0"/>
              <w:left w:val="single" w:color="auto" w:sz="4" w:space="0"/>
              <w:bottom w:val="single" w:color="auto" w:sz="4" w:space="0"/>
              <w:right w:val="single" w:color="auto" w:sz="4" w:space="0"/>
            </w:tcBorders>
            <w:vAlign w:val="center"/>
          </w:tcPr>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）“双带头人”工作室所在党支部或工作室负责人3年内获得校级（含）以上党组织表彰奖励。</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2</w:t>
            </w:r>
            <w:r>
              <w:rPr>
                <w:rFonts w:hint="eastAsia" w:ascii="Times New Roman" w:hAnsi="Times New Roman" w:eastAsia="仿宋_GB2312" w:cs="Times New Roman"/>
                <w:kern w:val="0"/>
                <w:sz w:val="28"/>
                <w:szCs w:val="28"/>
              </w:rPr>
              <w:t>）“双带头人”工作室所在党支部或工作室负责人3年内承担校级（含）以上高校党建和思想政治工作课题研究，或在重要期刊上发表过相关论文。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B0F0"/>
                <w:kern w:val="0"/>
                <w:sz w:val="28"/>
                <w:szCs w:val="28"/>
              </w:rPr>
            </w:pPr>
          </w:p>
        </w:tc>
        <w:tc>
          <w:tcPr>
            <w:tcW w:w="198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451" w:leftChars="14" w:hanging="422" w:hangingChars="151"/>
              <w:rPr>
                <w:rFonts w:ascii="Times New Roman" w:hAnsi="Times New Roman" w:eastAsia="仿宋_GB2312"/>
                <w:kern w:val="0"/>
                <w:sz w:val="28"/>
                <w:szCs w:val="28"/>
              </w:rPr>
            </w:pPr>
            <w:r>
              <w:rPr>
                <w:rFonts w:ascii="Times New Roman" w:hAnsi="Times New Roman" w:eastAsia="仿宋_GB2312"/>
                <w:kern w:val="0"/>
                <w:sz w:val="28"/>
                <w:szCs w:val="28"/>
              </w:rPr>
              <w:t>4.2</w:t>
            </w:r>
            <w:r>
              <w:rPr>
                <w:rFonts w:hint="eastAsia" w:ascii="Times New Roman" w:hAnsi="Times New Roman" w:eastAsia="仿宋_GB2312"/>
                <w:kern w:val="0"/>
                <w:sz w:val="28"/>
                <w:szCs w:val="28"/>
              </w:rPr>
              <w:t>学术工作</w:t>
            </w:r>
          </w:p>
        </w:tc>
        <w:tc>
          <w:tcPr>
            <w:tcW w:w="10915" w:type="dxa"/>
            <w:tcBorders>
              <w:top w:val="single" w:color="auto" w:sz="4" w:space="0"/>
              <w:left w:val="single" w:color="auto" w:sz="4" w:space="0"/>
              <w:bottom w:val="single" w:color="auto" w:sz="4" w:space="0"/>
              <w:right w:val="single" w:color="auto" w:sz="4" w:space="0"/>
            </w:tcBorders>
            <w:vAlign w:val="center"/>
          </w:tcPr>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）“双带头人”工作室负责人或作为项目组重要成员3年内获得校级（含）以上教学、科研成果奖励。</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2</w:t>
            </w:r>
            <w:r>
              <w:rPr>
                <w:rFonts w:hint="eastAsia" w:ascii="Times New Roman" w:hAnsi="Times New Roman" w:eastAsia="仿宋_GB2312" w:cs="Times New Roman"/>
                <w:kern w:val="0"/>
                <w:sz w:val="28"/>
                <w:szCs w:val="28"/>
              </w:rPr>
              <w:t>）“双带头人”工作室负责人直接参与学校重点学科建设或学校“双一流”重点项目建设，或学校教学改革项目建设。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1785"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 xml:space="preserve">5. </w:t>
            </w:r>
            <w:r>
              <w:rPr>
                <w:rFonts w:hint="eastAsia" w:ascii="Times New Roman" w:hAnsi="Times New Roman" w:eastAsia="仿宋_GB2312"/>
                <w:kern w:val="0"/>
                <w:sz w:val="28"/>
                <w:szCs w:val="28"/>
              </w:rPr>
              <w:t>保障措施</w:t>
            </w:r>
          </w:p>
        </w:tc>
        <w:tc>
          <w:tcPr>
            <w:tcW w:w="198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451" w:leftChars="14" w:hanging="422" w:hangingChars="151"/>
              <w:rPr>
                <w:rFonts w:ascii="Times New Roman" w:hAnsi="Times New Roman" w:eastAsia="仿宋_GB2312"/>
                <w:kern w:val="0"/>
                <w:sz w:val="28"/>
                <w:szCs w:val="28"/>
              </w:rPr>
            </w:pPr>
            <w:r>
              <w:rPr>
                <w:rFonts w:ascii="Times New Roman" w:hAnsi="Times New Roman" w:eastAsia="仿宋_GB2312"/>
                <w:kern w:val="0"/>
                <w:sz w:val="28"/>
                <w:szCs w:val="28"/>
              </w:rPr>
              <w:t>5.1</w:t>
            </w:r>
            <w:r>
              <w:rPr>
                <w:rFonts w:hint="eastAsia" w:ascii="Times New Roman" w:hAnsi="Times New Roman" w:eastAsia="仿宋_GB2312"/>
                <w:kern w:val="0"/>
                <w:sz w:val="28"/>
                <w:szCs w:val="28"/>
              </w:rPr>
              <w:t>政策保障</w:t>
            </w:r>
          </w:p>
        </w:tc>
        <w:tc>
          <w:tcPr>
            <w:tcW w:w="10915" w:type="dxa"/>
            <w:tcBorders>
              <w:top w:val="single" w:color="auto" w:sz="4" w:space="0"/>
              <w:left w:val="single" w:color="auto" w:sz="4" w:space="0"/>
              <w:bottom w:val="single" w:color="auto" w:sz="4" w:space="0"/>
              <w:right w:val="single" w:color="auto" w:sz="4" w:space="0"/>
            </w:tcBorders>
            <w:vAlign w:val="center"/>
          </w:tcPr>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）保障“双带头人”教师党支部书记参与本单位重要事项讨论决策。</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2</w:t>
            </w:r>
            <w:r>
              <w:rPr>
                <w:rFonts w:hint="eastAsia" w:ascii="Times New Roman" w:hAnsi="Times New Roman" w:eastAsia="仿宋_GB2312" w:cs="Times New Roman"/>
                <w:kern w:val="0"/>
                <w:sz w:val="28"/>
                <w:szCs w:val="28"/>
              </w:rPr>
              <w:t>）保障“双带头人”教师党支部书记享受工作量核算、津贴补贴待遇。</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3</w:t>
            </w:r>
            <w:r>
              <w:rPr>
                <w:rFonts w:hint="eastAsia" w:ascii="Times New Roman" w:hAnsi="Times New Roman" w:eastAsia="仿宋_GB2312" w:cs="Times New Roman"/>
                <w:kern w:val="0"/>
                <w:sz w:val="28"/>
                <w:szCs w:val="28"/>
              </w:rPr>
              <w:t>）保障“双带头人”教师党支部书记每年参加学校各级党务培训和人才培训。</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4</w:t>
            </w:r>
            <w:r>
              <w:rPr>
                <w:rFonts w:hint="eastAsia" w:ascii="Times New Roman" w:hAnsi="Times New Roman" w:eastAsia="仿宋_GB2312" w:cs="Times New Roman"/>
                <w:kern w:val="0"/>
                <w:sz w:val="28"/>
                <w:szCs w:val="28"/>
              </w:rPr>
              <w:t>）保障“双带头人”教师党支部书记工作经历作为学校选拔任用院（系）级党政干部的重要条件，作为专业技术职务（职称）评定的重要参考。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8"/>
                <w:szCs w:val="28"/>
              </w:rPr>
            </w:pPr>
          </w:p>
        </w:tc>
        <w:tc>
          <w:tcPr>
            <w:tcW w:w="198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451" w:leftChars="14" w:hanging="422" w:hangingChars="151"/>
              <w:rPr>
                <w:rFonts w:ascii="Times New Roman" w:hAnsi="Times New Roman" w:eastAsia="仿宋_GB2312"/>
                <w:kern w:val="0"/>
                <w:sz w:val="28"/>
                <w:szCs w:val="28"/>
              </w:rPr>
            </w:pPr>
            <w:r>
              <w:rPr>
                <w:rFonts w:ascii="Times New Roman" w:hAnsi="Times New Roman" w:eastAsia="仿宋_GB2312"/>
                <w:kern w:val="0"/>
                <w:sz w:val="28"/>
                <w:szCs w:val="28"/>
              </w:rPr>
              <w:t>5.2</w:t>
            </w:r>
            <w:r>
              <w:rPr>
                <w:rFonts w:hint="eastAsia" w:ascii="Times New Roman" w:hAnsi="Times New Roman" w:eastAsia="仿宋_GB2312"/>
                <w:kern w:val="0"/>
                <w:sz w:val="28"/>
                <w:szCs w:val="28"/>
              </w:rPr>
              <w:t>条件保障</w:t>
            </w:r>
          </w:p>
        </w:tc>
        <w:tc>
          <w:tcPr>
            <w:tcW w:w="10915" w:type="dxa"/>
            <w:tcBorders>
              <w:top w:val="single" w:color="auto" w:sz="4" w:space="0"/>
              <w:left w:val="single" w:color="auto" w:sz="4" w:space="0"/>
              <w:bottom w:val="single" w:color="auto" w:sz="4" w:space="0"/>
              <w:right w:val="single" w:color="auto" w:sz="4" w:space="0"/>
            </w:tcBorders>
            <w:vAlign w:val="center"/>
          </w:tcPr>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）提供“双带头人”工作室建设配套经费，提供必要的人力、物力、场地，支持开展理论研究和实践探索。</w:t>
            </w:r>
          </w:p>
          <w:p>
            <w:pPr>
              <w:pStyle w:val="9"/>
              <w:widowControl/>
              <w:spacing w:line="380" w:lineRule="exact"/>
              <w:ind w:left="742" w:leftChars="16" w:hanging="708" w:hangingChars="253"/>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2</w:t>
            </w:r>
            <w:r>
              <w:rPr>
                <w:rFonts w:hint="eastAsia" w:ascii="Times New Roman" w:hAnsi="Times New Roman" w:eastAsia="仿宋_GB2312" w:cs="Times New Roman"/>
                <w:kern w:val="0"/>
                <w:sz w:val="28"/>
                <w:szCs w:val="28"/>
              </w:rPr>
              <w:t>）搭建“双带头人”工作室研究平台、实践平台、宣传平台，加强培育工作、研究成果和典型经验在校内外的示范推广运用。</w:t>
            </w:r>
          </w:p>
        </w:tc>
      </w:tr>
    </w:tbl>
    <w:p>
      <w:pPr>
        <w:rPr>
          <w:rFonts w:asciiTheme="minorHAnsi" w:hAnsiTheme="minorHAnsi" w:eastAsiaTheme="minorEastAsia" w:cstheme="minorBidi"/>
        </w:rPr>
      </w:pPr>
    </w:p>
    <w:p>
      <w:pPr>
        <w:spacing w:line="560" w:lineRule="exact"/>
        <w:ind w:firstLine="640" w:firstLineChars="200"/>
        <w:rPr>
          <w:rFonts w:ascii="Times New Roman" w:hAnsi="Times New Roman" w:eastAsia="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AE"/>
    <w:rsid w:val="000276C5"/>
    <w:rsid w:val="00067502"/>
    <w:rsid w:val="000D2409"/>
    <w:rsid w:val="00183BD8"/>
    <w:rsid w:val="00193802"/>
    <w:rsid w:val="001C1EC0"/>
    <w:rsid w:val="002451D9"/>
    <w:rsid w:val="00245560"/>
    <w:rsid w:val="00246538"/>
    <w:rsid w:val="00246DCC"/>
    <w:rsid w:val="00253B1B"/>
    <w:rsid w:val="002679F9"/>
    <w:rsid w:val="003C76C2"/>
    <w:rsid w:val="00464995"/>
    <w:rsid w:val="00473764"/>
    <w:rsid w:val="005000EC"/>
    <w:rsid w:val="005512F1"/>
    <w:rsid w:val="005A61A3"/>
    <w:rsid w:val="005B132B"/>
    <w:rsid w:val="005E6180"/>
    <w:rsid w:val="00636170"/>
    <w:rsid w:val="006A08AE"/>
    <w:rsid w:val="006B2207"/>
    <w:rsid w:val="006B71A5"/>
    <w:rsid w:val="006C685F"/>
    <w:rsid w:val="007B1460"/>
    <w:rsid w:val="007B734A"/>
    <w:rsid w:val="007E506F"/>
    <w:rsid w:val="00840FD2"/>
    <w:rsid w:val="00857765"/>
    <w:rsid w:val="008804EC"/>
    <w:rsid w:val="009122D9"/>
    <w:rsid w:val="00A7033A"/>
    <w:rsid w:val="00AD14EC"/>
    <w:rsid w:val="00AF6A44"/>
    <w:rsid w:val="00B35137"/>
    <w:rsid w:val="00B74B7F"/>
    <w:rsid w:val="00CD7ADB"/>
    <w:rsid w:val="00D036E5"/>
    <w:rsid w:val="00D81C09"/>
    <w:rsid w:val="00DC3C3D"/>
    <w:rsid w:val="00ED2A9B"/>
    <w:rsid w:val="00EE2D5A"/>
    <w:rsid w:val="00FA0349"/>
    <w:rsid w:val="00FA6FC1"/>
    <w:rsid w:val="00FD3F4C"/>
    <w:rsid w:val="55AA3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firstLineChars="200"/>
    </w:pPr>
    <w:rPr>
      <w:rFonts w:asciiTheme="minorHAnsi" w:hAnsiTheme="minorHAnsi" w:eastAsiaTheme="minorEastAsia" w:cstheme="minorBidi"/>
    </w:rPr>
  </w:style>
  <w:style w:type="character" w:customStyle="1" w:styleId="10">
    <w:name w:val="批注框文本 字符"/>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659</Words>
  <Characters>3757</Characters>
  <Lines>31</Lines>
  <Paragraphs>8</Paragraphs>
  <TotalTime>213</TotalTime>
  <ScaleCrop>false</ScaleCrop>
  <LinksUpToDate>false</LinksUpToDate>
  <CharactersWithSpaces>4408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2018-11-19T00:03:00Z</dcterms:created>
  <dc:creator>党艳东</dc:creator>
  <cp:lastModifiedBy>彬影</cp:lastModifiedBy>
  <cp:lastPrinted>2018-11-22T07:37:00Z</cp:lastPrinted>
  <dcterms:modified xsi:type="dcterms:W3CDTF">2020-03-04T09:47:38Z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