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66" w:rsidRPr="001F6F31" w:rsidRDefault="00D53B66" w:rsidP="00D53B66">
      <w:pPr>
        <w:pStyle w:val="a3"/>
        <w:shd w:val="clear" w:color="auto" w:fill="FFFFFF"/>
        <w:spacing w:before="0" w:beforeAutospacing="0" w:after="0" w:afterAutospacing="0" w:line="360" w:lineRule="atLeast"/>
        <w:rPr>
          <w:rStyle w:val="a4"/>
          <w:rFonts w:asciiTheme="majorEastAsia" w:eastAsiaTheme="majorEastAsia" w:hAnsiTheme="majorEastAsia"/>
          <w:color w:val="000000"/>
          <w:sz w:val="32"/>
          <w:szCs w:val="32"/>
        </w:rPr>
      </w:pPr>
      <w:r w:rsidRPr="001F6F31">
        <w:rPr>
          <w:rStyle w:val="a4"/>
          <w:rFonts w:asciiTheme="majorEastAsia" w:eastAsiaTheme="majorEastAsia" w:hAnsiTheme="majorEastAsia" w:hint="eastAsia"/>
          <w:color w:val="000000"/>
          <w:sz w:val="32"/>
          <w:szCs w:val="32"/>
        </w:rPr>
        <w:t>附件</w:t>
      </w:r>
      <w:r>
        <w:rPr>
          <w:rStyle w:val="a4"/>
          <w:rFonts w:asciiTheme="majorEastAsia" w:eastAsiaTheme="majorEastAsia" w:hAnsiTheme="majorEastAsia" w:hint="eastAsia"/>
          <w:color w:val="000000"/>
          <w:sz w:val="32"/>
          <w:szCs w:val="32"/>
        </w:rPr>
        <w:t>1</w:t>
      </w:r>
    </w:p>
    <w:p w:rsidR="00D53B66" w:rsidRPr="00476DDA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Style w:val="a4"/>
          <w:rFonts w:ascii="方正小标宋_GBK" w:eastAsia="方正小标宋_GBK"/>
          <w:color w:val="000000"/>
          <w:sz w:val="44"/>
          <w:szCs w:val="44"/>
        </w:rPr>
      </w:pPr>
      <w:r w:rsidRPr="00476DDA">
        <w:rPr>
          <w:rStyle w:val="a4"/>
          <w:rFonts w:ascii="方正小标宋_GBK" w:eastAsia="方正小标宋_GBK" w:hint="eastAsia"/>
          <w:color w:val="000000"/>
          <w:sz w:val="44"/>
          <w:szCs w:val="44"/>
        </w:rPr>
        <w:t>关于进一步规范党政领导干部在企业</w:t>
      </w:r>
    </w:p>
    <w:p w:rsidR="00D53B66" w:rsidRPr="00476DDA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476DDA">
        <w:rPr>
          <w:rStyle w:val="a4"/>
          <w:rFonts w:ascii="方正小标宋_GBK" w:eastAsia="方正小标宋_GBK" w:hint="eastAsia"/>
          <w:color w:val="000000"/>
          <w:sz w:val="44"/>
          <w:szCs w:val="44"/>
        </w:rPr>
        <w:t>兼职（任职）问题的意见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Verdana" w:eastAsia="仿宋_GB2312" w:hAnsi="Verdana" w:hint="eastAsia"/>
          <w:color w:val="000000"/>
          <w:sz w:val="32"/>
          <w:szCs w:val="32"/>
        </w:rPr>
        <w:t> </w:t>
      </w:r>
      <w:r w:rsidRPr="00376102">
        <w:rPr>
          <w:rStyle w:val="a4"/>
          <w:rFonts w:ascii="Verdana" w:hAnsi="Verdana"/>
          <w:color w:val="000000"/>
          <w:sz w:val="32"/>
          <w:szCs w:val="32"/>
        </w:rPr>
        <w:t> </w:t>
      </w:r>
      <w:proofErr w:type="gramStart"/>
      <w:r w:rsidRPr="00376102">
        <w:rPr>
          <w:rStyle w:val="a4"/>
          <w:rFonts w:ascii="仿宋_GB2312" w:eastAsia="仿宋_GB2312" w:hint="eastAsia"/>
          <w:color w:val="000000"/>
          <w:sz w:val="32"/>
          <w:szCs w:val="32"/>
        </w:rPr>
        <w:t>中组发</w:t>
      </w:r>
      <w:proofErr w:type="gramEnd"/>
      <w:r w:rsidRPr="00376102">
        <w:rPr>
          <w:rStyle w:val="a4"/>
          <w:rFonts w:ascii="仿宋_GB2312" w:eastAsia="仿宋_GB2312" w:hint="eastAsia"/>
          <w:color w:val="000000"/>
          <w:sz w:val="32"/>
          <w:szCs w:val="32"/>
        </w:rPr>
        <w:t>[2013]18号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　为贯彻落实中央关于从严管理干部的要求，加强干部队伍建设和反腐倡廉建设，根据《中华人民共和国公务员法》、《中国共产党党员领导干部廉洁从政若干准则》和有关文件规定精神，现就进一步规范党政领导干部在企业兼职（任职）问题提出如下意见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>一、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现职和不担任现职但未办理退（离）休手续的党政领导干部不得在企业兼职（任职）。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>二、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对辞去公职或者退（离）休的党政领导干部到企业兼职（任职）必须从严掌握、从严把关，确因工作需要到企业兼职（任职）的，应当按照干部管理权限严格审批。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　辞去公职或者退（离）休后三年内，不得到本人原任职务管辖的地区和业务范围内的企业兼职（任职），也不得从事与原任职务管辖业务相关的营利性活动。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　辞去公职或者退（离）休后三年内，拟到本人原任职务管辖的地区和业务范围外的企业兼职（任职）的，必须由本人事先向其原所在单位党委（党组）报告，</w:t>
      </w:r>
      <w:proofErr w:type="gramStart"/>
      <w:r w:rsidRPr="00847A2C">
        <w:rPr>
          <w:rFonts w:ascii="仿宋_GB2312" w:eastAsia="仿宋_GB2312" w:hint="eastAsia"/>
          <w:color w:val="000000"/>
          <w:sz w:val="32"/>
          <w:szCs w:val="32"/>
        </w:rPr>
        <w:t>由拟兼职</w:t>
      </w:r>
      <w:proofErr w:type="gramEnd"/>
      <w:r w:rsidRPr="00847A2C">
        <w:rPr>
          <w:rFonts w:ascii="仿宋_GB2312" w:eastAsia="仿宋_GB2312" w:hint="eastAsia"/>
          <w:color w:val="000000"/>
          <w:sz w:val="32"/>
          <w:szCs w:val="32"/>
        </w:rPr>
        <w:t>（任职）企业出具兼职（任职）理由说明材料，所在单位党委（党组）按规定审核并按照干部管理权限征得相应的组织（人事）部门同意后，方可兼职（任职）。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lastRenderedPageBreak/>
        <w:t xml:space="preserve">　　辞去公职或者退（离）休后三年后到企业兼职（任职）的，应由本人向其原所在单位党委（党组）报告，</w:t>
      </w:r>
      <w:proofErr w:type="gramStart"/>
      <w:r w:rsidRPr="00847A2C">
        <w:rPr>
          <w:rFonts w:ascii="仿宋_GB2312" w:eastAsia="仿宋_GB2312" w:hint="eastAsia"/>
          <w:color w:val="000000"/>
          <w:sz w:val="32"/>
          <w:szCs w:val="32"/>
        </w:rPr>
        <w:t>由拟兼职</w:t>
      </w:r>
      <w:proofErr w:type="gramEnd"/>
      <w:r w:rsidRPr="00847A2C">
        <w:rPr>
          <w:rFonts w:ascii="仿宋_GB2312" w:eastAsia="仿宋_GB2312" w:hint="eastAsia"/>
          <w:color w:val="000000"/>
          <w:sz w:val="32"/>
          <w:szCs w:val="32"/>
        </w:rPr>
        <w:t>（任职）企业出具兼职（任职）理由说明材料，所在单位党委（党组）按规定审批并按照干部管理权限向相应的组织（人事）部门备案。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>三、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按规定经批准在企业兼职的党政领导干部，不得在企业领取薪酬、奖金、津贴等报酬，不得获取股权和其他额外利益；兼职不得超过</w:t>
      </w:r>
      <w:r w:rsidRPr="00847A2C">
        <w:rPr>
          <w:rFonts w:ascii="仿宋_GB2312" w:eastAsia="仿宋_GB2312" w:hAnsi="Verdana" w:hint="eastAsia"/>
          <w:color w:val="000000"/>
          <w:sz w:val="32"/>
          <w:szCs w:val="32"/>
        </w:rPr>
        <w:t>1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个；所兼任职务实行任期制的，任期届满拟连任必须重新审批或备案，连任不超过两届；兼职的任职年龄界限为</w:t>
      </w:r>
      <w:r w:rsidRPr="00847A2C">
        <w:rPr>
          <w:rFonts w:ascii="仿宋_GB2312" w:eastAsia="仿宋_GB2312" w:hAnsi="Verdana" w:hint="eastAsia"/>
          <w:color w:val="000000"/>
          <w:sz w:val="32"/>
          <w:szCs w:val="32"/>
        </w:rPr>
        <w:t>70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周岁。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>四、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按规定经批准到企业任职的党政领导干部，应当及时将行政、工资等关系转入企业，不再保留公务员身份，不再保留党政机关的各种待遇。不得将行政、工资等关系转回党政机关办理退（离）休；在企业办理退（离）休手续后，也不得将行政、工资等关系转回党政机关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 xml:space="preserve">　五、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按规定经批准在企业兼职（任职）的党政领导干部，要严格遵纪守法，廉洁自律，禁止利用职权和职务上的影响为企业或个人谋取不正当利益。党政领导干部在企业兼职期间的履职情况、是否取酬、职务消费和报销有关工作费用等，应每年年底以书面形式报所在单位党委（党组）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 xml:space="preserve">　六、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限期对党政领导干部违规在企业兼职（任职）进行清理。各地区各部门各单位要根据本意见规定，按照干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lastRenderedPageBreak/>
        <w:t>部管理权限对领导干部在企业兼职（任职）情况进行一次摸底排查，对发现的问题要限期纠正。凡不符合规定的，必须在本意见下发后</w:t>
      </w:r>
      <w:r w:rsidRPr="00847A2C">
        <w:rPr>
          <w:rFonts w:ascii="仿宋_GB2312" w:eastAsia="仿宋_GB2312" w:hAnsi="Verdana" w:hint="eastAsia"/>
          <w:color w:val="000000"/>
          <w:sz w:val="32"/>
          <w:szCs w:val="32"/>
        </w:rPr>
        <w:t>3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个月内免去或由本人辞去所兼任（担任）的职务。确属工作需要且符合有关规定精神，但未履行审批或备案程序的，必须在本意见下发后</w:t>
      </w:r>
      <w:r w:rsidRPr="00847A2C">
        <w:rPr>
          <w:rFonts w:ascii="仿宋_GB2312" w:eastAsia="仿宋_GB2312" w:hAnsi="Verdana" w:hint="eastAsia"/>
          <w:color w:val="000000"/>
          <w:sz w:val="32"/>
          <w:szCs w:val="32"/>
        </w:rPr>
        <w:t>3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个月内补办手续。兼职（任职）期间违规领取的薪酬，应按中央纪委有关规定执行。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　</w:t>
      </w: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>七、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清理工作完成后，如再发现党政领导干部有违规在企业兼职（任职）或领取报酬隐瞒不报的行为，一经查实，要按照有关规定严肃处理。各地区各部门各单位在审批和审核党政领导干部在企业兼职（任职）时存在违规行为的，要追究主要领导及有关负责人的责任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 xml:space="preserve">　八、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党政领导干部在其他营利性组织兼职（任职），按照本意见执行。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　参照公务员法管理的人民团体和群众团体、事业单位领导干部，按照本意见执行；其他领导干部，参照本意见执行。</w:t>
      </w:r>
    </w:p>
    <w:p w:rsidR="00D53B66" w:rsidRPr="00847A2C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color w:val="000000"/>
          <w:sz w:val="32"/>
          <w:szCs w:val="32"/>
        </w:rPr>
        <w:t xml:space="preserve">　</w:t>
      </w: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 xml:space="preserve">　九、</w:t>
      </w:r>
      <w:r w:rsidRPr="00847A2C">
        <w:rPr>
          <w:rFonts w:ascii="仿宋_GB2312" w:eastAsia="仿宋_GB2312" w:hint="eastAsia"/>
          <w:color w:val="000000"/>
          <w:sz w:val="32"/>
          <w:szCs w:val="32"/>
        </w:rPr>
        <w:t>各地区各部门各单位可根据本意见精神，按照干部管理权限，制定相应的管理实施办法，加强对各级各类领导干部在企业兼职（任职）的规范管理。</w:t>
      </w:r>
    </w:p>
    <w:p w:rsidR="00D53B66" w:rsidRDefault="00D53B66" w:rsidP="00D53B66">
      <w:pPr>
        <w:pStyle w:val="a3"/>
        <w:shd w:val="clear" w:color="auto" w:fill="FFFFFF"/>
        <w:spacing w:before="0" w:beforeAutospacing="0" w:after="0" w:afterAutospacing="0"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 w:rsidRPr="00847A2C">
        <w:rPr>
          <w:rFonts w:ascii="仿宋_GB2312" w:eastAsia="仿宋_GB2312" w:hint="eastAsia"/>
          <w:b/>
          <w:color w:val="000000"/>
          <w:sz w:val="32"/>
          <w:szCs w:val="32"/>
        </w:rPr>
        <w:t>十、</w:t>
      </w:r>
      <w:proofErr w:type="gramStart"/>
      <w:r w:rsidRPr="00847A2C">
        <w:rPr>
          <w:rFonts w:ascii="仿宋_GB2312" w:eastAsia="仿宋_GB2312" w:hint="eastAsia"/>
          <w:color w:val="000000"/>
          <w:sz w:val="32"/>
          <w:szCs w:val="32"/>
        </w:rPr>
        <w:t>本意见自发布</w:t>
      </w:r>
      <w:proofErr w:type="gramEnd"/>
      <w:r w:rsidRPr="00847A2C">
        <w:rPr>
          <w:rFonts w:ascii="仿宋_GB2312" w:eastAsia="仿宋_GB2312" w:hint="eastAsia"/>
          <w:color w:val="000000"/>
          <w:sz w:val="32"/>
          <w:szCs w:val="32"/>
        </w:rPr>
        <w:t>之日起施行。以往规定与本意见不一致的，按照本意见执行。</w:t>
      </w:r>
    </w:p>
    <w:p w:rsidR="004358AB" w:rsidRPr="00D53B66" w:rsidRDefault="004358AB" w:rsidP="00323B43"/>
    <w:sectPr w:rsidR="004358AB" w:rsidRPr="00D53B6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53B66"/>
    <w:rsid w:val="001F35F0"/>
    <w:rsid w:val="00323B43"/>
    <w:rsid w:val="003D37D8"/>
    <w:rsid w:val="004358AB"/>
    <w:rsid w:val="006301D5"/>
    <w:rsid w:val="008B7726"/>
    <w:rsid w:val="00D53B66"/>
    <w:rsid w:val="00E4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B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D53B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1287</Characters>
  <Application>Microsoft Office Word</Application>
  <DocSecurity>0</DocSecurity>
  <Lines>10</Lines>
  <Paragraphs>3</Paragraphs>
  <ScaleCrop>false</ScaleCrop>
  <Company>微软中国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陈辉娟</dc:creator>
  <cp:lastModifiedBy>陈辉娟</cp:lastModifiedBy>
  <cp:revision>1</cp:revision>
  <dcterms:created xsi:type="dcterms:W3CDTF">2014-09-28T09:09:00Z</dcterms:created>
  <dcterms:modified xsi:type="dcterms:W3CDTF">2014-09-28T09:11:00Z</dcterms:modified>
</cp:coreProperties>
</file>